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D07" w:rsidRPr="00705127" w:rsidRDefault="003279D2">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sidRPr="00705127">
        <w:rPr>
          <w:rFonts w:cs="Arial"/>
          <w:b/>
          <w:sz w:val="22"/>
          <w:szCs w:val="22"/>
          <w:lang w:val="sv-SE" w:eastAsia="zh-CN"/>
        </w:rPr>
        <w:t>3GPP TSG</w:t>
      </w:r>
      <w:r w:rsidRPr="00705127">
        <w:rPr>
          <w:rFonts w:eastAsia="宋体" w:cs="Arial"/>
          <w:b/>
          <w:sz w:val="22"/>
          <w:szCs w:val="22"/>
          <w:lang w:val="sv-SE" w:eastAsia="zh-CN"/>
        </w:rPr>
        <w:t xml:space="preserve"> </w:t>
      </w:r>
      <w:r w:rsidRPr="00705127">
        <w:rPr>
          <w:rFonts w:cs="Arial"/>
          <w:b/>
          <w:sz w:val="22"/>
          <w:szCs w:val="22"/>
          <w:lang w:val="sv-SE" w:eastAsia="zh-CN"/>
        </w:rPr>
        <w:t>RAN</w:t>
      </w:r>
      <w:r w:rsidRPr="00705127">
        <w:rPr>
          <w:rFonts w:eastAsia="宋体" w:cs="Arial"/>
          <w:b/>
          <w:sz w:val="22"/>
          <w:szCs w:val="22"/>
          <w:lang w:val="sv-SE" w:eastAsia="zh-CN"/>
        </w:rPr>
        <w:t xml:space="preserve"> WG</w:t>
      </w:r>
      <w:r w:rsidRPr="00705127">
        <w:rPr>
          <w:rFonts w:cs="Arial"/>
          <w:b/>
          <w:sz w:val="22"/>
          <w:szCs w:val="22"/>
          <w:lang w:val="sv-SE" w:eastAsia="zh-CN"/>
        </w:rPr>
        <w:t>1</w:t>
      </w:r>
      <w:r w:rsidRPr="00705127">
        <w:rPr>
          <w:rFonts w:eastAsia="宋体" w:cs="Arial"/>
          <w:b/>
          <w:sz w:val="22"/>
          <w:szCs w:val="22"/>
          <w:lang w:val="sv-SE" w:eastAsia="zh-CN"/>
        </w:rPr>
        <w:t xml:space="preserve"> </w:t>
      </w:r>
      <w:r w:rsidRPr="00705127">
        <w:rPr>
          <w:rFonts w:eastAsia="宋体" w:cs="Arial"/>
          <w:b/>
          <w:sz w:val="22"/>
          <w:szCs w:val="22"/>
          <w:lang w:val="en-US" w:eastAsia="zh-CN"/>
        </w:rPr>
        <w:t>#</w:t>
      </w:r>
      <w:r w:rsidRPr="00705127">
        <w:rPr>
          <w:rFonts w:eastAsia="宋体" w:cs="Arial" w:hint="eastAsia"/>
          <w:b/>
          <w:sz w:val="22"/>
          <w:szCs w:val="22"/>
          <w:lang w:val="en-US" w:eastAsia="zh-CN"/>
        </w:rPr>
        <w:t>101</w:t>
      </w:r>
      <w:r w:rsidRPr="00705127">
        <w:rPr>
          <w:rFonts w:eastAsia="宋体" w:cs="Arial"/>
          <w:b/>
          <w:sz w:val="22"/>
          <w:szCs w:val="22"/>
          <w:lang w:val="en-US" w:eastAsia="zh-CN"/>
        </w:rPr>
        <w:tab/>
      </w:r>
      <w:r w:rsidRPr="00705127">
        <w:rPr>
          <w:rFonts w:eastAsia="宋体" w:cs="Arial"/>
          <w:b/>
          <w:sz w:val="22"/>
          <w:szCs w:val="22"/>
          <w:lang w:val="sv-SE" w:eastAsia="zh-CN"/>
        </w:rPr>
        <w:t>R1-</w:t>
      </w:r>
      <w:r w:rsidRPr="00705127">
        <w:rPr>
          <w:rFonts w:eastAsia="宋体" w:cs="Arial" w:hint="eastAsia"/>
          <w:b/>
          <w:sz w:val="22"/>
          <w:szCs w:val="22"/>
          <w:lang w:val="en-US" w:eastAsia="zh-CN"/>
        </w:rPr>
        <w:t>2003450</w:t>
      </w:r>
    </w:p>
    <w:p w:rsidR="00D30D07" w:rsidRPr="00705127" w:rsidRDefault="003279D2">
      <w:pPr>
        <w:pStyle w:val="CRCoverPage"/>
        <w:tabs>
          <w:tab w:val="right" w:pos="9270"/>
        </w:tabs>
        <w:spacing w:after="60" w:line="240" w:lineRule="auto"/>
        <w:ind w:right="134"/>
        <w:jc w:val="both"/>
        <w:rPr>
          <w:rFonts w:cs="Arial"/>
          <w:b/>
          <w:sz w:val="22"/>
          <w:szCs w:val="22"/>
          <w:lang w:val="en-US"/>
        </w:rPr>
      </w:pPr>
      <w:r w:rsidRPr="00705127">
        <w:rPr>
          <w:rFonts w:eastAsia="宋体" w:cs="Arial" w:hint="eastAsia"/>
          <w:b/>
          <w:bCs/>
          <w:sz w:val="22"/>
          <w:szCs w:val="22"/>
          <w:lang w:val="en-US" w:eastAsia="zh-CN"/>
        </w:rPr>
        <w:t>e-Meeting</w:t>
      </w:r>
      <w:r w:rsidRPr="00705127">
        <w:rPr>
          <w:rFonts w:eastAsia="宋体" w:cs="Arial"/>
          <w:b/>
          <w:bCs/>
          <w:sz w:val="22"/>
          <w:szCs w:val="22"/>
          <w:lang w:val="en-US" w:eastAsia="zh-CN"/>
        </w:rPr>
        <w:t xml:space="preserve">, </w:t>
      </w:r>
      <w:r w:rsidRPr="00705127">
        <w:rPr>
          <w:rFonts w:eastAsia="宋体" w:cs="Arial" w:hint="eastAsia"/>
          <w:b/>
          <w:bCs/>
          <w:sz w:val="22"/>
          <w:szCs w:val="22"/>
          <w:lang w:val="en-US" w:eastAsia="zh-CN"/>
        </w:rPr>
        <w:t>May</w:t>
      </w:r>
      <w:r w:rsidRPr="00705127">
        <w:rPr>
          <w:rFonts w:eastAsia="宋体" w:cs="Arial"/>
          <w:b/>
          <w:bCs/>
          <w:sz w:val="22"/>
          <w:szCs w:val="22"/>
          <w:lang w:val="en-US" w:eastAsia="zh-CN"/>
        </w:rPr>
        <w:t xml:space="preserve"> 25</w:t>
      </w:r>
      <w:r w:rsidRPr="00705127">
        <w:rPr>
          <w:rFonts w:eastAsia="宋体" w:cs="Arial"/>
          <w:b/>
          <w:bCs/>
          <w:sz w:val="22"/>
          <w:szCs w:val="22"/>
          <w:vertAlign w:val="superscript"/>
          <w:lang w:val="en-US" w:eastAsia="zh-CN"/>
        </w:rPr>
        <w:t>th</w:t>
      </w:r>
      <w:r w:rsidRPr="00705127">
        <w:rPr>
          <w:rFonts w:eastAsia="宋体" w:cs="Arial"/>
          <w:b/>
          <w:bCs/>
          <w:sz w:val="22"/>
          <w:szCs w:val="22"/>
          <w:lang w:val="en-US" w:eastAsia="zh-CN"/>
        </w:rPr>
        <w:t xml:space="preserve"> - June 5</w:t>
      </w:r>
      <w:r w:rsidRPr="00705127">
        <w:rPr>
          <w:rFonts w:eastAsia="宋体" w:cs="Arial"/>
          <w:b/>
          <w:bCs/>
          <w:sz w:val="22"/>
          <w:szCs w:val="22"/>
          <w:vertAlign w:val="superscript"/>
          <w:lang w:val="en-US" w:eastAsia="zh-CN"/>
        </w:rPr>
        <w:t>th</w:t>
      </w:r>
      <w:r w:rsidRPr="00705127">
        <w:rPr>
          <w:rFonts w:eastAsia="宋体" w:cs="Arial"/>
          <w:b/>
          <w:bCs/>
          <w:sz w:val="22"/>
          <w:szCs w:val="22"/>
          <w:lang w:val="en-US" w:eastAsia="zh-CN"/>
        </w:rPr>
        <w:t xml:space="preserve"> </w:t>
      </w:r>
      <w:r w:rsidRPr="00705127">
        <w:rPr>
          <w:rFonts w:eastAsia="宋体" w:cs="Arial"/>
          <w:b/>
          <w:sz w:val="22"/>
          <w:szCs w:val="22"/>
          <w:lang w:val="en-US" w:eastAsia="zh-CN"/>
        </w:rPr>
        <w:t>,</w:t>
      </w:r>
      <w:r w:rsidRPr="00705127">
        <w:rPr>
          <w:rFonts w:eastAsia="宋体" w:cs="Arial"/>
          <w:b/>
          <w:sz w:val="22"/>
          <w:szCs w:val="22"/>
          <w:lang w:val="sv-SE" w:eastAsia="zh-CN"/>
        </w:rPr>
        <w:t xml:space="preserve"> 20</w:t>
      </w:r>
      <w:r w:rsidRPr="00705127">
        <w:rPr>
          <w:rFonts w:eastAsia="宋体" w:cs="Arial" w:hint="eastAsia"/>
          <w:b/>
          <w:sz w:val="22"/>
          <w:szCs w:val="22"/>
          <w:lang w:val="en-US" w:eastAsia="zh-CN"/>
        </w:rPr>
        <w:t>20</w:t>
      </w:r>
    </w:p>
    <w:p w:rsidR="00D30D07" w:rsidRPr="00705127" w:rsidRDefault="00D30D07">
      <w:pPr>
        <w:pStyle w:val="CRCoverPage"/>
        <w:tabs>
          <w:tab w:val="right" w:pos="9639"/>
        </w:tabs>
        <w:spacing w:after="60" w:line="240" w:lineRule="auto"/>
        <w:jc w:val="both"/>
        <w:rPr>
          <w:rFonts w:eastAsia="宋体" w:cs="Arial"/>
          <w:b/>
          <w:sz w:val="22"/>
          <w:szCs w:val="22"/>
          <w:lang w:val="sv-SE" w:eastAsia="zh-CN"/>
        </w:rPr>
      </w:pPr>
    </w:p>
    <w:p w:rsidR="00D30D07" w:rsidRPr="00705127" w:rsidRDefault="003279D2">
      <w:pPr>
        <w:pStyle w:val="Header"/>
        <w:spacing w:after="60" w:line="240" w:lineRule="auto"/>
        <w:ind w:left="1797" w:hanging="1797"/>
        <w:rPr>
          <w:rFonts w:eastAsia="宋体" w:cs="Arial"/>
          <w:sz w:val="22"/>
          <w:szCs w:val="22"/>
          <w:lang w:val="en-US" w:eastAsia="zh-CN"/>
        </w:rPr>
      </w:pPr>
      <w:r w:rsidRPr="00705127">
        <w:rPr>
          <w:rFonts w:cs="Arial"/>
          <w:sz w:val="22"/>
          <w:szCs w:val="22"/>
          <w:lang w:eastAsia="zh-CN"/>
        </w:rPr>
        <w:t>Title:</w:t>
      </w:r>
      <w:r w:rsidRPr="00705127">
        <w:rPr>
          <w:rFonts w:cs="Arial"/>
          <w:sz w:val="22"/>
          <w:szCs w:val="22"/>
          <w:lang w:val="en-US" w:eastAsia="zh-CN"/>
        </w:rPr>
        <w:tab/>
      </w:r>
      <w:r w:rsidRPr="00705127">
        <w:rPr>
          <w:rFonts w:cs="Arial" w:hint="eastAsia"/>
          <w:sz w:val="22"/>
          <w:szCs w:val="22"/>
          <w:lang w:val="en-US" w:eastAsia="zh-CN"/>
        </w:rPr>
        <w:t>Remaining issues on the channel access procedure for NR-U</w:t>
      </w:r>
    </w:p>
    <w:p w:rsidR="00D30D07" w:rsidRPr="00705127" w:rsidRDefault="003279D2">
      <w:pPr>
        <w:pStyle w:val="Header"/>
        <w:tabs>
          <w:tab w:val="left" w:pos="1805"/>
        </w:tabs>
        <w:spacing w:after="60" w:line="240" w:lineRule="auto"/>
        <w:ind w:left="1797" w:hanging="1797"/>
        <w:jc w:val="both"/>
        <w:rPr>
          <w:rFonts w:cs="Arial"/>
          <w:sz w:val="22"/>
          <w:szCs w:val="22"/>
          <w:lang w:eastAsia="zh-CN"/>
        </w:rPr>
      </w:pPr>
      <w:r w:rsidRPr="00705127">
        <w:rPr>
          <w:rFonts w:cs="Arial"/>
          <w:sz w:val="22"/>
          <w:szCs w:val="22"/>
          <w:lang w:eastAsia="zh-CN"/>
        </w:rPr>
        <w:t xml:space="preserve">Source: </w:t>
      </w:r>
      <w:r w:rsidRPr="00705127">
        <w:rPr>
          <w:rFonts w:cs="Arial"/>
          <w:sz w:val="22"/>
          <w:szCs w:val="22"/>
          <w:lang w:eastAsia="zh-CN"/>
        </w:rPr>
        <w:tab/>
        <w:t>ZTE</w:t>
      </w:r>
      <w:r w:rsidRPr="00705127">
        <w:rPr>
          <w:rFonts w:cs="Arial"/>
          <w:sz w:val="22"/>
          <w:szCs w:val="22"/>
          <w:lang w:val="en-US" w:eastAsia="zh-CN"/>
        </w:rPr>
        <w:t>, Sanechips</w:t>
      </w:r>
    </w:p>
    <w:p w:rsidR="00D30D07" w:rsidRPr="00705127" w:rsidRDefault="003279D2">
      <w:pPr>
        <w:pStyle w:val="Header"/>
        <w:tabs>
          <w:tab w:val="left" w:pos="1800"/>
        </w:tabs>
        <w:spacing w:after="60" w:line="240" w:lineRule="auto"/>
        <w:jc w:val="both"/>
        <w:rPr>
          <w:rFonts w:cs="Arial"/>
          <w:sz w:val="22"/>
          <w:szCs w:val="22"/>
          <w:lang w:val="en-US" w:eastAsia="zh-CN"/>
        </w:rPr>
      </w:pPr>
      <w:r w:rsidRPr="00705127">
        <w:rPr>
          <w:rFonts w:cs="Arial"/>
          <w:sz w:val="22"/>
          <w:szCs w:val="22"/>
          <w:lang w:eastAsia="zh-CN"/>
        </w:rPr>
        <w:t>Agenda Item:</w:t>
      </w:r>
      <w:r w:rsidRPr="00705127">
        <w:rPr>
          <w:rFonts w:cs="Arial"/>
          <w:sz w:val="22"/>
          <w:szCs w:val="22"/>
          <w:lang w:eastAsia="zh-CN"/>
        </w:rPr>
        <w:tab/>
      </w:r>
      <w:r w:rsidRPr="00705127">
        <w:rPr>
          <w:rFonts w:cs="Arial" w:hint="eastAsia"/>
          <w:sz w:val="22"/>
          <w:szCs w:val="22"/>
          <w:lang w:val="en-US" w:eastAsia="zh-CN"/>
        </w:rPr>
        <w:t>7</w:t>
      </w:r>
      <w:r w:rsidRPr="00705127">
        <w:rPr>
          <w:rFonts w:eastAsia="宋体" w:cs="Arial"/>
          <w:sz w:val="22"/>
          <w:szCs w:val="22"/>
          <w:lang w:val="sv-SE" w:eastAsia="zh-CN"/>
        </w:rPr>
        <w:t>.</w:t>
      </w:r>
      <w:r w:rsidRPr="00705127">
        <w:rPr>
          <w:rFonts w:eastAsia="宋体" w:cs="Arial" w:hint="eastAsia"/>
          <w:sz w:val="22"/>
          <w:szCs w:val="22"/>
          <w:lang w:val="en-US" w:eastAsia="zh-CN"/>
        </w:rPr>
        <w:t>2</w:t>
      </w:r>
      <w:r w:rsidRPr="00705127">
        <w:rPr>
          <w:rFonts w:eastAsia="宋体" w:cs="Arial"/>
          <w:sz w:val="22"/>
          <w:szCs w:val="22"/>
          <w:lang w:val="en-US" w:eastAsia="zh-CN"/>
        </w:rPr>
        <w:t>.</w:t>
      </w:r>
      <w:r w:rsidRPr="00705127">
        <w:rPr>
          <w:rFonts w:eastAsia="宋体" w:cs="Arial" w:hint="eastAsia"/>
          <w:sz w:val="22"/>
          <w:szCs w:val="22"/>
          <w:lang w:val="en-US" w:eastAsia="zh-CN"/>
        </w:rPr>
        <w:t>2</w:t>
      </w:r>
      <w:r w:rsidRPr="00705127">
        <w:rPr>
          <w:rFonts w:eastAsia="宋体" w:cs="Arial"/>
          <w:sz w:val="22"/>
          <w:szCs w:val="22"/>
          <w:lang w:val="sv-SE" w:eastAsia="zh-CN"/>
        </w:rPr>
        <w:t>.</w:t>
      </w:r>
      <w:r w:rsidRPr="00705127">
        <w:rPr>
          <w:rFonts w:eastAsia="宋体" w:cs="Arial" w:hint="eastAsia"/>
          <w:sz w:val="22"/>
          <w:szCs w:val="22"/>
          <w:lang w:val="en-US" w:eastAsia="zh-CN"/>
        </w:rPr>
        <w:t>2</w:t>
      </w:r>
      <w:r w:rsidRPr="00705127">
        <w:rPr>
          <w:rFonts w:eastAsia="宋体" w:cs="Arial"/>
          <w:sz w:val="22"/>
          <w:szCs w:val="22"/>
          <w:lang w:val="en-US" w:eastAsia="zh-CN"/>
        </w:rPr>
        <w:t>.</w:t>
      </w:r>
      <w:r w:rsidRPr="00705127">
        <w:rPr>
          <w:rFonts w:eastAsia="宋体" w:cs="Arial" w:hint="eastAsia"/>
          <w:sz w:val="22"/>
          <w:szCs w:val="22"/>
          <w:lang w:val="en-US" w:eastAsia="zh-CN"/>
        </w:rPr>
        <w:t>1</w:t>
      </w:r>
      <w:bookmarkStart w:id="1" w:name="_GoBack"/>
      <w:bookmarkEnd w:id="1"/>
    </w:p>
    <w:p w:rsidR="00D30D07" w:rsidRPr="00705127" w:rsidRDefault="003279D2">
      <w:pPr>
        <w:pStyle w:val="Header"/>
        <w:tabs>
          <w:tab w:val="left" w:pos="1800"/>
        </w:tabs>
        <w:spacing w:after="60" w:line="240" w:lineRule="auto"/>
        <w:jc w:val="both"/>
        <w:rPr>
          <w:rFonts w:cs="Arial"/>
          <w:sz w:val="22"/>
          <w:szCs w:val="22"/>
          <w:lang w:eastAsia="zh-CN"/>
        </w:rPr>
      </w:pPr>
      <w:r w:rsidRPr="00705127">
        <w:rPr>
          <w:rFonts w:cs="Arial"/>
          <w:sz w:val="22"/>
          <w:szCs w:val="22"/>
          <w:lang w:eastAsia="zh-CN"/>
        </w:rPr>
        <w:t>Document for:</w:t>
      </w:r>
      <w:r w:rsidRPr="00705127">
        <w:rPr>
          <w:rFonts w:cs="Arial"/>
          <w:sz w:val="22"/>
          <w:szCs w:val="22"/>
          <w:lang w:eastAsia="zh-CN"/>
        </w:rPr>
        <w:tab/>
        <w:t>Discussion and Decision</w:t>
      </w:r>
    </w:p>
    <w:p w:rsidR="00D30D07" w:rsidRDefault="003279D2">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D30D07" w:rsidRDefault="003279D2">
      <w:pPr>
        <w:snapToGrid w:val="0"/>
        <w:spacing w:beforeLines="50" w:before="120" w:afterLines="50" w:after="120" w:line="240" w:lineRule="auto"/>
        <w:jc w:val="both"/>
        <w:rPr>
          <w:lang w:val="en-US" w:eastAsia="zh-CN"/>
        </w:rPr>
      </w:pPr>
      <w:bookmarkStart w:id="2" w:name="OLE_LINK16"/>
      <w:bookmarkStart w:id="3" w:name="OLE_LINK1"/>
      <w:bookmarkStart w:id="4" w:name="OLE_LINK2"/>
      <w:bookmarkStart w:id="5" w:name="OLE_LINK15"/>
      <w:r>
        <w:rPr>
          <w:rFonts w:eastAsia="宋体" w:hint="eastAsia"/>
          <w:lang w:val="en-US" w:eastAsia="zh-CN"/>
        </w:rPr>
        <w:t xml:space="preserve">In this contribution, we will share our views on text proposals on the Section 4.2.1.0.1, 4.2.1, 4.3, 4.1.3 for TS 37.213 V16.1.0 [1] and the Section 7.3.1.1.2, 7.3.1.2.2 for TS 38.212 V16.1.0, the reference to change/update can be found in the Appendix. </w:t>
      </w:r>
    </w:p>
    <w:p w:rsidR="00D30D07" w:rsidRDefault="003279D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D30D07" w:rsidRPr="007F6BBD" w:rsidRDefault="003279D2" w:rsidP="007F6BBD">
      <w:pPr>
        <w:pStyle w:val="Heading2"/>
        <w:spacing w:after="240" w:line="260" w:lineRule="auto"/>
        <w:ind w:left="510" w:hanging="510"/>
        <w:rPr>
          <w:rFonts w:ascii="Times New Roman" w:hAnsi="Times New Roman"/>
          <w:b/>
          <w:bCs w:val="0"/>
          <w:sz w:val="24"/>
          <w:szCs w:val="24"/>
          <w:lang w:val="en-US" w:eastAsia="zh-CN"/>
        </w:rPr>
      </w:pPr>
      <w:r w:rsidRPr="007F6BBD">
        <w:rPr>
          <w:rFonts w:ascii="Times New Roman" w:hAnsi="Times New Roman"/>
          <w:b/>
          <w:bCs w:val="0"/>
          <w:sz w:val="24"/>
          <w:szCs w:val="24"/>
          <w:lang w:val="en-US" w:eastAsia="zh-CN"/>
        </w:rPr>
        <w:t xml:space="preserve"> LBT failure indication</w:t>
      </w:r>
    </w:p>
    <w:p w:rsidR="00D30D07" w:rsidRDefault="003279D2">
      <w:pPr>
        <w:jc w:val="both"/>
        <w:rPr>
          <w:rFonts w:eastAsia="宋体"/>
          <w:lang w:val="en-US" w:eastAsia="zh-CN"/>
        </w:rPr>
      </w:pPr>
      <w:r>
        <w:rPr>
          <w:rFonts w:eastAsia="宋体" w:hint="eastAsia"/>
          <w:lang w:val="en-US" w:eastAsia="zh-CN"/>
        </w:rPr>
        <w:t>We can see from TS 38.321 [2] that LBT failure indication from physical layer was mentioned in the following sections: (1) 5.X.2 LBT failure detection and recovery procedure; (2) 5.1.3 Random Access Preamble transmission; (3) 5.4.2.1 HARQ Entity; (4) 5.4.4 Scheduling Request; (5) 5.7 Discontinuous Reception (DRX); (6) 5.9 Activation/Deactivation of SCells; (7) 5.15 Bandwidth Part (BWP) operation.</w:t>
      </w:r>
    </w:p>
    <w:p w:rsidR="00D30D07" w:rsidRDefault="003279D2">
      <w:pPr>
        <w:jc w:val="both"/>
        <w:rPr>
          <w:rFonts w:eastAsia="宋体"/>
          <w:lang w:val="en-US" w:eastAsia="zh-CN"/>
        </w:rPr>
      </w:pPr>
      <w:r>
        <w:rPr>
          <w:rFonts w:eastAsia="宋体" w:hint="eastAsia"/>
          <w:lang w:val="en-US" w:eastAsia="zh-CN"/>
        </w:rPr>
        <w:t xml:space="preserve">For (1), as long as </w:t>
      </w:r>
      <w:r>
        <w:rPr>
          <w:rFonts w:eastAsia="宋体" w:hint="eastAsia"/>
          <w:i/>
          <w:iCs/>
          <w:lang w:val="en-US" w:eastAsia="zh-CN"/>
        </w:rPr>
        <w:t>lbt-FailureRecoveryConfig-r16</w:t>
      </w:r>
      <w:r>
        <w:rPr>
          <w:rFonts w:eastAsia="宋体" w:hint="eastAsia"/>
          <w:lang w:val="en-US" w:eastAsia="zh-CN"/>
        </w:rPr>
        <w:t xml:space="preserve"> is configured, </w:t>
      </w:r>
      <w:r>
        <w:rPr>
          <w:i/>
          <w:lang w:eastAsia="ko-KR"/>
        </w:rPr>
        <w:t>LBT_COUNTER</w:t>
      </w:r>
      <w:r>
        <w:rPr>
          <w:rFonts w:eastAsia="宋体" w:hint="eastAsia"/>
          <w:i/>
          <w:lang w:val="en-US" w:eastAsia="zh-CN"/>
        </w:rPr>
        <w:t xml:space="preserve"> </w:t>
      </w:r>
      <w:r>
        <w:rPr>
          <w:rFonts w:eastAsia="宋体" w:hint="eastAsia"/>
          <w:iCs/>
          <w:lang w:val="en-US" w:eastAsia="zh-CN"/>
        </w:rPr>
        <w:t>in</w:t>
      </w:r>
      <w:r>
        <w:rPr>
          <w:rFonts w:eastAsia="宋体" w:hint="eastAsia"/>
          <w:i/>
          <w:lang w:val="en-US" w:eastAsia="zh-CN"/>
        </w:rPr>
        <w:t xml:space="preserve"> </w:t>
      </w:r>
      <w:r>
        <w:rPr>
          <w:rFonts w:eastAsia="宋体" w:hint="eastAsia"/>
          <w:lang w:val="en-US" w:eastAsia="zh-CN"/>
        </w:rPr>
        <w:t xml:space="preserve">MAC entity should count LBT failure indications for all UL transmission from physical layers. However, for (2)~(6), regardless of </w:t>
      </w:r>
      <w:r>
        <w:rPr>
          <w:rFonts w:eastAsia="宋体" w:hint="eastAsia"/>
          <w:i/>
          <w:iCs/>
          <w:lang w:val="en-US" w:eastAsia="zh-CN"/>
        </w:rPr>
        <w:t>lbt-FailureRecoveryConfig-r16</w:t>
      </w:r>
      <w:r>
        <w:rPr>
          <w:rFonts w:eastAsia="宋体" w:hint="eastAsia"/>
          <w:lang w:val="en-US" w:eastAsia="zh-CN"/>
        </w:rPr>
        <w:t xml:space="preserve"> is configured, LBT failure indication from physical layers is counted only if a UE fails to channel access prior to a particular type of UL transmission. For example:</w:t>
      </w:r>
    </w:p>
    <w:p w:rsidR="00D30D07" w:rsidRDefault="003279D2">
      <w:pPr>
        <w:jc w:val="both"/>
        <w:rPr>
          <w:rFonts w:eastAsia="宋体"/>
          <w:lang w:val="en-US" w:eastAsia="zh-CN"/>
        </w:rPr>
      </w:pPr>
      <w:r>
        <w:rPr>
          <w:rFonts w:eastAsia="宋体" w:hint="eastAsia"/>
          <w:lang w:val="en-US" w:eastAsia="zh-CN"/>
        </w:rPr>
        <w:t xml:space="preserve">If a UE fails to channel access prior to preamble transmission, then the LBT failure indication for preamble transmission from physical layers should be used to achieve </w:t>
      </w:r>
      <w:r>
        <w:rPr>
          <w:rFonts w:eastAsia="宋体"/>
          <w:lang w:val="en-US" w:eastAsia="zh-CN"/>
        </w:rPr>
        <w:t>“</w:t>
      </w:r>
      <w:r>
        <w:rPr>
          <w:rFonts w:eastAsia="宋体"/>
          <w:i/>
          <w:iCs/>
          <w:lang w:val="en-US" w:eastAsia="zh-CN"/>
        </w:rPr>
        <w:t>POWER_RAMPING_COUNTER</w:t>
      </w:r>
      <w:r>
        <w:rPr>
          <w:rFonts w:eastAsia="宋体"/>
          <w:lang w:val="en-US" w:eastAsia="zh-CN"/>
        </w:rPr>
        <w:t>”</w:t>
      </w:r>
      <w:r>
        <w:rPr>
          <w:rFonts w:eastAsia="宋体" w:hint="eastAsia"/>
          <w:lang w:val="en-US" w:eastAsia="zh-CN"/>
        </w:rPr>
        <w:t xml:space="preserve">, </w:t>
      </w:r>
      <w:r>
        <w:rPr>
          <w:rFonts w:eastAsia="宋体"/>
          <w:lang w:val="en-US" w:eastAsia="zh-CN"/>
        </w:rPr>
        <w:t>“</w:t>
      </w:r>
      <w:r>
        <w:rPr>
          <w:rFonts w:eastAsia="宋体"/>
          <w:i/>
          <w:iCs/>
          <w:lang w:val="en-US" w:eastAsia="zh-CN"/>
        </w:rPr>
        <w:t>The PREAMBLE_TRANSMISSION_COUNTER</w:t>
      </w:r>
      <w:r>
        <w:rPr>
          <w:rFonts w:eastAsia="宋体"/>
          <w:lang w:val="en-US" w:eastAsia="zh-CN"/>
        </w:rPr>
        <w:t>”</w:t>
      </w:r>
      <w:r>
        <w:rPr>
          <w:rFonts w:eastAsia="宋体" w:hint="eastAsia"/>
          <w:lang w:val="en-US" w:eastAsia="zh-CN"/>
        </w:rPr>
        <w:t xml:space="preserve"> to not be increased and </w:t>
      </w:r>
      <w:r>
        <w:rPr>
          <w:rFonts w:eastAsia="宋体"/>
          <w:lang w:val="en-US" w:eastAsia="zh-CN"/>
        </w:rPr>
        <w:t>“</w:t>
      </w:r>
      <w:r>
        <w:rPr>
          <w:rFonts w:eastAsia="宋体" w:hint="eastAsia"/>
          <w:lang w:val="en-US" w:eastAsia="zh-CN"/>
        </w:rPr>
        <w:t>RAR window</w:t>
      </w:r>
      <w:r>
        <w:rPr>
          <w:rFonts w:eastAsia="宋体"/>
          <w:lang w:val="en-US" w:eastAsia="zh-CN"/>
        </w:rPr>
        <w:t>”</w:t>
      </w:r>
      <w:r>
        <w:rPr>
          <w:rFonts w:eastAsia="宋体" w:hint="eastAsia"/>
          <w:lang w:val="en-US" w:eastAsia="zh-CN"/>
        </w:rPr>
        <w:t xml:space="preserve"> to not be started. </w:t>
      </w:r>
    </w:p>
    <w:p w:rsidR="00D30D07" w:rsidRDefault="003279D2">
      <w:pPr>
        <w:jc w:val="both"/>
        <w:rPr>
          <w:rFonts w:eastAsia="宋体"/>
          <w:lang w:val="en-US" w:eastAsia="zh-CN"/>
        </w:rPr>
      </w:pPr>
      <w:r>
        <w:rPr>
          <w:rFonts w:eastAsia="宋体" w:hint="eastAsia"/>
          <w:lang w:val="en-US" w:eastAsia="zh-CN"/>
        </w:rPr>
        <w:t xml:space="preserve">If a UE fails to channel access prior to a PUCCH with SR transmission, the LBT failure indication for SR transmission from physical layers should be used to achieve </w:t>
      </w:r>
      <w:r>
        <w:rPr>
          <w:rFonts w:eastAsia="宋体"/>
          <w:lang w:val="en-US" w:eastAsia="zh-CN"/>
        </w:rPr>
        <w:t>“</w:t>
      </w:r>
      <w:r>
        <w:rPr>
          <w:i/>
        </w:rPr>
        <w:t>SR_COUNTER</w:t>
      </w:r>
      <w:r>
        <w:rPr>
          <w:rFonts w:eastAsia="宋体"/>
          <w:lang w:val="en-US" w:eastAsia="zh-CN"/>
        </w:rPr>
        <w:t>”</w:t>
      </w:r>
      <w:r>
        <w:rPr>
          <w:rFonts w:eastAsia="宋体" w:hint="eastAsia"/>
          <w:lang w:val="en-US" w:eastAsia="zh-CN"/>
        </w:rPr>
        <w:t xml:space="preserve"> to not be increased and </w:t>
      </w:r>
      <w:r>
        <w:rPr>
          <w:rFonts w:eastAsia="宋体"/>
          <w:lang w:val="en-US" w:eastAsia="zh-CN"/>
        </w:rPr>
        <w:t>“sr-ProhibitTimer”</w:t>
      </w:r>
      <w:r>
        <w:rPr>
          <w:rFonts w:eastAsia="宋体" w:hint="eastAsia"/>
          <w:lang w:val="en-US" w:eastAsia="zh-CN"/>
        </w:rPr>
        <w:t xml:space="preserve"> to not be started.</w:t>
      </w:r>
    </w:p>
    <w:p w:rsidR="00D30D07" w:rsidRDefault="003279D2">
      <w:pPr>
        <w:jc w:val="both"/>
        <w:rPr>
          <w:rFonts w:eastAsia="宋体"/>
          <w:lang w:val="en-US" w:eastAsia="zh-CN"/>
        </w:rPr>
      </w:pPr>
      <w:r>
        <w:rPr>
          <w:rFonts w:eastAsia="宋体"/>
          <w:lang w:val="en-US" w:eastAsia="zh-CN"/>
        </w:rPr>
        <w:t xml:space="preserve">If a UE fails to channel access prior to a CG-PUSCH transmission or scheduling PUSCH transmission, the LBT failure indication for CG-PUSCH or scheduling PUSCH transmission from physical layers should be used to achieve “configured grant timer” to </w:t>
      </w:r>
      <w:r>
        <w:rPr>
          <w:rFonts w:eastAsia="宋体" w:hint="eastAsia"/>
          <w:lang w:val="en-US" w:eastAsia="zh-CN"/>
        </w:rPr>
        <w:t xml:space="preserve">not </w:t>
      </w:r>
      <w:r>
        <w:rPr>
          <w:rFonts w:eastAsia="宋体"/>
          <w:lang w:val="en-US" w:eastAsia="zh-CN"/>
        </w:rPr>
        <w:t>be started/restarted. However, for CG-PUSCH transmission, it needs to consider some additional conditions that “cg-RetransmissionTimer”, “drx-HARQ-RTT-TimerUL” should not be started/restarted and “sCellDeactivationTimer”, “bwp-InactivityTimer”</w:t>
      </w:r>
      <w:r>
        <w:rPr>
          <w:rFonts w:eastAsia="宋体" w:hint="eastAsia"/>
          <w:lang w:val="en-US" w:eastAsia="zh-CN"/>
        </w:rPr>
        <w:t xml:space="preserve"> should not be restarted </w:t>
      </w:r>
      <w:r>
        <w:rPr>
          <w:rFonts w:eastAsia="宋体"/>
          <w:lang w:val="en-US" w:eastAsia="zh-CN"/>
        </w:rPr>
        <w:t xml:space="preserve">for this case. </w:t>
      </w:r>
    </w:p>
    <w:p w:rsidR="00D30D07" w:rsidRDefault="003279D2">
      <w:pPr>
        <w:jc w:val="both"/>
        <w:rPr>
          <w:rFonts w:eastAsia="宋体"/>
          <w:lang w:val="en-US" w:eastAsia="zh-CN"/>
        </w:rPr>
      </w:pPr>
      <w:r>
        <w:rPr>
          <w:rFonts w:eastAsia="宋体" w:hint="eastAsia"/>
          <w:lang w:val="en-US" w:eastAsia="zh-CN"/>
        </w:rPr>
        <w:t>Further, according to reply LS on consistent Uplink LBT failure detection mechanism from RAN2 [3], the following information is provided to RAN1:</w:t>
      </w:r>
    </w:p>
    <w:p w:rsidR="00D30D07" w:rsidRDefault="003279D2">
      <w:pPr>
        <w:jc w:val="both"/>
        <w:rPr>
          <w:rFonts w:eastAsia="宋体"/>
          <w:i/>
          <w:iCs/>
          <w:lang w:val="en-US" w:eastAsia="zh-CN"/>
        </w:rPr>
      </w:pPr>
      <w:r>
        <w:rPr>
          <w:rFonts w:eastAsia="宋体"/>
          <w:i/>
          <w:iCs/>
          <w:lang w:val="en-US" w:eastAsia="zh-CN"/>
        </w:rPr>
        <w:t>The LBT failure indication is not only used for LBT failure recovery procedure used in MAC but also for the power ramping for RACH, SR counter and configured grant timers. RAN2 has made the agreement that PHY provides LBT failure indications for all uplink transmissions to MAC regardless of the configuration of lbt-FailureRecoveryConfig and/or other higher layer parameters.</w:t>
      </w:r>
    </w:p>
    <w:p w:rsidR="00D30D07" w:rsidRDefault="003279D2">
      <w:pPr>
        <w:rPr>
          <w:rFonts w:eastAsia="宋体"/>
          <w:lang w:val="en-US" w:eastAsia="zh-CN"/>
        </w:rPr>
      </w:pPr>
      <w:r>
        <w:rPr>
          <w:rFonts w:eastAsia="宋体" w:hint="eastAsia"/>
          <w:lang w:val="en-US" w:eastAsia="zh-CN"/>
        </w:rPr>
        <w:lastRenderedPageBreak/>
        <w:t xml:space="preserve">Based on the above analysis, we proposed that regardless of whether </w:t>
      </w:r>
      <w:r>
        <w:rPr>
          <w:rFonts w:eastAsia="宋体" w:hint="eastAsia"/>
          <w:i/>
          <w:iCs/>
          <w:lang w:val="en-US" w:eastAsia="zh-CN"/>
        </w:rPr>
        <w:t>lbt-FailureRecoveryConfig-r16</w:t>
      </w:r>
      <w:r>
        <w:rPr>
          <w:rFonts w:eastAsia="宋体" w:hint="eastAsia"/>
          <w:lang w:val="en-US" w:eastAsia="zh-CN"/>
        </w:rPr>
        <w:t xml:space="preserve"> is configured and which type of UL transmission, as long as a UE fails to access the channel(s) prior to any UL transmission to a gNB, the physical layers should send a channel access failure indication to higher layers.</w:t>
      </w:r>
    </w:p>
    <w:p w:rsidR="00D30D07" w:rsidRDefault="003279D2">
      <w:pPr>
        <w:rPr>
          <w:rFonts w:eastAsia="宋体"/>
          <w:color w:val="C00000"/>
          <w:lang w:val="en-US" w:eastAsia="zh-CN"/>
        </w:rPr>
      </w:pPr>
      <w:r>
        <w:rPr>
          <w:color w:val="C00000"/>
        </w:rPr>
        <w:t xml:space="preserve">--------------------------------------------------------- Start of TP </w:t>
      </w:r>
      <w:r>
        <w:rPr>
          <w:rFonts w:eastAsia="宋体" w:hint="eastAsia"/>
          <w:color w:val="C00000"/>
          <w:lang w:val="en-US" w:eastAsia="zh-CN"/>
        </w:rPr>
        <w:t>#1</w:t>
      </w:r>
      <w:r>
        <w:rPr>
          <w:color w:val="C00000"/>
        </w:rPr>
        <w:t>--------------------------------------------------------</w:t>
      </w:r>
      <w:r>
        <w:rPr>
          <w:rFonts w:eastAsia="宋体" w:hint="eastAsia"/>
          <w:color w:val="C00000"/>
          <w:lang w:val="en-US" w:eastAsia="zh-CN"/>
        </w:rPr>
        <w:t>---------</w:t>
      </w:r>
    </w:p>
    <w:p w:rsidR="00D30D07" w:rsidRPr="007F6BBD" w:rsidRDefault="003279D2" w:rsidP="007F6BBD">
      <w:pPr>
        <w:spacing w:beforeLines="50" w:before="120" w:afterLines="50" w:after="120" w:line="240" w:lineRule="auto"/>
        <w:rPr>
          <w:sz w:val="21"/>
          <w:szCs w:val="21"/>
          <w:lang w:val="en-US" w:eastAsia="zh-CN"/>
        </w:rPr>
      </w:pPr>
      <w:bookmarkStart w:id="6" w:name="_Toc524694440"/>
      <w:bookmarkStart w:id="7" w:name="_Toc28873150"/>
      <w:r w:rsidRPr="007F6BBD">
        <w:rPr>
          <w:sz w:val="21"/>
          <w:szCs w:val="21"/>
          <w:lang w:val="en-US" w:eastAsia="zh-CN"/>
        </w:rPr>
        <w:t>4.2.1</w:t>
      </w:r>
      <w:r w:rsidRPr="007F6BBD">
        <w:rPr>
          <w:sz w:val="21"/>
          <w:szCs w:val="21"/>
          <w:lang w:val="en-US" w:eastAsia="zh-CN"/>
        </w:rPr>
        <w:tab/>
        <w:t>Channel access procedures for uplink transmission(s)</w:t>
      </w:r>
      <w:bookmarkEnd w:id="6"/>
      <w:bookmarkEnd w:id="7"/>
    </w:p>
    <w:p w:rsidR="00D30D07" w:rsidRDefault="003279D2">
      <w:pPr>
        <w:jc w:val="both"/>
        <w:rPr>
          <w:rFonts w:eastAsia="宋体"/>
          <w:lang w:val="en-US" w:eastAsia="zh-CN"/>
        </w:rPr>
      </w:pPr>
      <w:r>
        <w:rPr>
          <w:lang w:val="en-US"/>
        </w:rPr>
        <w:t>A UE can access a channel on which UL transmission(s) are performed according to one of Type 1 or Type 2 UL channel access procedures.</w:t>
      </w:r>
      <w:r>
        <w:rPr>
          <w:rFonts w:eastAsia="宋体"/>
          <w:lang w:val="en-US" w:eastAsia="zh-CN"/>
        </w:rPr>
        <w:t xml:space="preserve"> </w:t>
      </w:r>
      <w:r>
        <w:rPr>
          <w:lang w:val="en-US"/>
        </w:rPr>
        <w:t>Type 1 channel access procedure is described in subclause 4.2.1.1. Type 2 channel access procedure is described in subclause 4.2.1.2.</w:t>
      </w:r>
      <w:r>
        <w:rPr>
          <w:rFonts w:eastAsia="宋体"/>
          <w:lang w:val="en-US" w:eastAsia="zh-CN"/>
        </w:rPr>
        <w:t xml:space="preserve"> </w:t>
      </w:r>
    </w:p>
    <w:p w:rsidR="00D30D07" w:rsidRDefault="003279D2">
      <w:pPr>
        <w:jc w:val="both"/>
        <w:rPr>
          <w:rFonts w:eastAsia="宋体"/>
          <w:color w:val="FF0000"/>
          <w:lang w:val="en-US" w:eastAsia="zh-CN"/>
        </w:rPr>
      </w:pPr>
      <w:r>
        <w:rPr>
          <w:rFonts w:eastAsia="宋体" w:hint="eastAsia"/>
          <w:color w:val="FF0000"/>
          <w:lang w:val="en-US" w:eastAsia="zh-CN"/>
        </w:rPr>
        <w:t>If a UE fails to access the channel(s) prior to any UL transmission to a gNB, the physical layers sends a channel access failure indication to higher layers.</w:t>
      </w:r>
    </w:p>
    <w:p w:rsidR="00D30D07" w:rsidRDefault="003279D2">
      <w:pPr>
        <w:jc w:val="both"/>
        <w:rPr>
          <w:lang w:val="en-US"/>
        </w:rPr>
      </w:pPr>
      <w:r>
        <w:rPr>
          <w:lang w:val="en-US"/>
        </w:rPr>
        <w:t xml:space="preserve">If a UL grant scheduling a PUSCH transmission indicates Type 1 channel access procedures, the UE shall use Type 1 channel access procedures for transmitting transmissions including the PUSCH transmission unless stated otherwise in this subclause. </w:t>
      </w:r>
    </w:p>
    <w:p w:rsidR="00D30D07" w:rsidRDefault="003279D2">
      <w:pPr>
        <w:jc w:val="center"/>
      </w:pPr>
      <w:r>
        <w:rPr>
          <w:color w:val="FF0000"/>
        </w:rPr>
        <w:t>&lt;unchanged part omitted&gt;</w:t>
      </w:r>
    </w:p>
    <w:p w:rsidR="00D30D07" w:rsidRDefault="003279D2">
      <w:pPr>
        <w:rPr>
          <w:rFonts w:eastAsia="宋体"/>
          <w:color w:val="C00000"/>
          <w:lang w:val="en-US" w:eastAsia="zh-CN"/>
        </w:rPr>
      </w:pPr>
      <w:r>
        <w:rPr>
          <w:color w:val="C00000"/>
        </w:rPr>
        <w:t xml:space="preserve">--------------------------------------------------------- </w:t>
      </w:r>
      <w:r w:rsidRPr="007F6BBD">
        <w:rPr>
          <w:rFonts w:eastAsia="宋体"/>
          <w:color w:val="C00000"/>
          <w:lang w:val="en-US" w:eastAsia="zh-CN"/>
        </w:rPr>
        <w:t>End</w:t>
      </w:r>
      <w:r w:rsidRPr="007F6BBD">
        <w:rPr>
          <w:color w:val="C00000"/>
        </w:rPr>
        <w:t xml:space="preserve"> of TP </w:t>
      </w:r>
      <w:r w:rsidRPr="007F6BBD">
        <w:rPr>
          <w:rFonts w:eastAsia="宋体"/>
          <w:color w:val="C00000"/>
          <w:lang w:val="en-US" w:eastAsia="zh-CN"/>
        </w:rPr>
        <w:t>#1</w:t>
      </w:r>
      <w:r>
        <w:rPr>
          <w:color w:val="C00000"/>
        </w:rPr>
        <w:t>--------------------------------------------------------</w:t>
      </w:r>
      <w:r>
        <w:rPr>
          <w:rFonts w:eastAsia="宋体" w:hint="eastAsia"/>
          <w:color w:val="C00000"/>
          <w:lang w:val="en-US" w:eastAsia="zh-CN"/>
        </w:rPr>
        <w:t>---------</w:t>
      </w:r>
    </w:p>
    <w:p w:rsidR="00D30D07" w:rsidRDefault="003279D2">
      <w:pPr>
        <w:pStyle w:val="ListParagraph3"/>
        <w:ind w:left="0"/>
        <w:jc w:val="both"/>
        <w:rPr>
          <w:b/>
          <w:bCs/>
          <w:i/>
          <w:iCs/>
          <w:lang w:val="en-US" w:eastAsia="zh-CN"/>
        </w:rPr>
      </w:pPr>
      <w:r>
        <w:rPr>
          <w:rFonts w:hint="eastAsia"/>
          <w:b/>
          <w:bCs/>
          <w:lang w:val="en-US" w:eastAsia="zh-CN"/>
        </w:rPr>
        <w:t>Proposal 1</w:t>
      </w:r>
      <w:r>
        <w:rPr>
          <w:rFonts w:hint="eastAsia"/>
          <w:lang w:val="en-US" w:eastAsia="zh-CN"/>
        </w:rPr>
        <w:t>:</w:t>
      </w:r>
      <w:r>
        <w:rPr>
          <w:lang w:val="en-US" w:eastAsia="zh-CN"/>
        </w:rPr>
        <w:t xml:space="preserve"> </w:t>
      </w:r>
      <w:r w:rsidRPr="007F6BBD">
        <w:rPr>
          <w:b/>
          <w:bCs/>
          <w:lang w:val="en-US" w:eastAsia="zh-CN"/>
        </w:rPr>
        <w:t>It is proposed to capture “If a UE fails to access the channel(s) prior to any UL transmission to a gNB, the physical layers sends a channel access failure indication to higher layers” in Section 4.2.1 of the latest version of TS 37.213.</w:t>
      </w:r>
    </w:p>
    <w:p w:rsidR="00D30D07" w:rsidRPr="007F6BBD" w:rsidRDefault="003279D2">
      <w:pPr>
        <w:pStyle w:val="Heading2"/>
        <w:spacing w:after="240" w:line="260" w:lineRule="auto"/>
        <w:ind w:left="510" w:hanging="510"/>
        <w:rPr>
          <w:rFonts w:ascii="Times New Roman" w:hAnsi="Times New Roman"/>
          <w:b/>
          <w:bCs w:val="0"/>
          <w:sz w:val="24"/>
          <w:szCs w:val="24"/>
          <w:lang w:val="en-US" w:eastAsia="zh-CN"/>
        </w:rPr>
      </w:pPr>
      <w:r w:rsidRPr="007F6BBD">
        <w:rPr>
          <w:rFonts w:ascii="Times New Roman" w:hAnsi="Times New Roman"/>
          <w:b/>
          <w:bCs w:val="0"/>
          <w:sz w:val="24"/>
          <w:szCs w:val="24"/>
          <w:lang w:val="en-US" w:eastAsia="zh-CN"/>
        </w:rPr>
        <w:t xml:space="preserve"> Direct transmission of UL transmission(s) following configured grant UL transmission(s)</w:t>
      </w:r>
    </w:p>
    <w:p w:rsidR="00D30D07" w:rsidRDefault="003279D2">
      <w:pPr>
        <w:rPr>
          <w:highlight w:val="green"/>
        </w:rPr>
      </w:pPr>
      <w:r>
        <w:rPr>
          <w:rFonts w:eastAsia="宋体" w:hint="eastAsia"/>
          <w:lang w:val="en-US" w:eastAsia="zh-CN"/>
        </w:rPr>
        <w:t>Firstly, the following agreement in RAN1 #100bis meeting is not captured in TS 37.213.</w:t>
      </w:r>
    </w:p>
    <w:p w:rsidR="00D30D07" w:rsidRDefault="003279D2">
      <w:r>
        <w:rPr>
          <w:highlight w:val="green"/>
        </w:rPr>
        <w:t>Agreement:</w:t>
      </w:r>
    </w:p>
    <w:p w:rsidR="00D30D07" w:rsidRDefault="003279D2">
      <w:pPr>
        <w:jc w:val="both"/>
        <w:rPr>
          <w:i/>
          <w:iCs/>
        </w:rPr>
      </w:pPr>
      <w:r>
        <w:rPr>
          <w:i/>
          <w:iCs/>
        </w:rPr>
        <w:t xml:space="preserve">Back-to-back transmission of CG-PUSCH and dynamically scheduled PUSCH is supported in NR-U with restrictions similar to those in LTE LAA. </w:t>
      </w:r>
    </w:p>
    <w:p w:rsidR="00D30D07" w:rsidRDefault="003279D2">
      <w:pPr>
        <w:pStyle w:val="ListParagraph3"/>
        <w:ind w:left="0"/>
        <w:jc w:val="both"/>
        <w:rPr>
          <w:lang w:val="en-US" w:eastAsia="zh-CN"/>
        </w:rPr>
      </w:pPr>
      <w:r>
        <w:rPr>
          <w:rFonts w:hint="eastAsia"/>
          <w:lang w:val="en-US" w:eastAsia="zh-CN"/>
        </w:rPr>
        <w:t>The following text proposal #2 can be considered..</w:t>
      </w:r>
    </w:p>
    <w:p w:rsidR="00D30D07" w:rsidRDefault="003279D2">
      <w:pPr>
        <w:rPr>
          <w:rFonts w:eastAsia="宋体"/>
          <w:color w:val="C00000"/>
          <w:lang w:val="en-US" w:eastAsia="zh-CN"/>
        </w:rPr>
      </w:pPr>
      <w:r>
        <w:rPr>
          <w:color w:val="C00000"/>
        </w:rPr>
        <w:t xml:space="preserve">--------------------------------------------------------- </w:t>
      </w:r>
      <w:r>
        <w:rPr>
          <w:rFonts w:eastAsia="宋体" w:hint="eastAsia"/>
          <w:color w:val="C00000"/>
          <w:lang w:val="en-US" w:eastAsia="zh-CN"/>
        </w:rPr>
        <w:t>Start</w:t>
      </w:r>
      <w:r w:rsidRPr="007F6BBD">
        <w:rPr>
          <w:color w:val="C00000"/>
        </w:rPr>
        <w:t xml:space="preserve"> of TP </w:t>
      </w:r>
      <w:r w:rsidRPr="007F6BBD">
        <w:rPr>
          <w:rFonts w:eastAsia="宋体"/>
          <w:color w:val="C00000"/>
          <w:lang w:val="en-US" w:eastAsia="zh-CN"/>
        </w:rPr>
        <w:t>#2</w:t>
      </w:r>
      <w:r>
        <w:rPr>
          <w:color w:val="C00000"/>
        </w:rPr>
        <w:t>--------------------------------------------------------</w:t>
      </w:r>
      <w:r>
        <w:rPr>
          <w:rFonts w:eastAsia="宋体" w:hint="eastAsia"/>
          <w:color w:val="C00000"/>
          <w:lang w:val="en-US" w:eastAsia="zh-CN"/>
        </w:rPr>
        <w:t>---------</w:t>
      </w:r>
    </w:p>
    <w:p w:rsidR="00D30D07" w:rsidRPr="007F6BBD" w:rsidRDefault="003279D2" w:rsidP="007F6BBD">
      <w:pPr>
        <w:spacing w:beforeLines="50" w:before="120" w:afterLines="50" w:after="120" w:line="240" w:lineRule="auto"/>
        <w:rPr>
          <w:sz w:val="21"/>
          <w:szCs w:val="21"/>
          <w:lang w:val="en-US" w:eastAsia="zh-CN"/>
        </w:rPr>
      </w:pPr>
      <w:bookmarkStart w:id="8" w:name="_Toc28873153"/>
      <w:bookmarkStart w:id="9" w:name="_Toc35593611"/>
      <w:r w:rsidRPr="007F6BBD">
        <w:rPr>
          <w:sz w:val="21"/>
          <w:szCs w:val="21"/>
          <w:lang w:val="en-US" w:eastAsia="zh-CN"/>
        </w:rPr>
        <w:t>4.2.1.0.1</w:t>
      </w:r>
      <w:r w:rsidRPr="007F6BBD">
        <w:rPr>
          <w:sz w:val="21"/>
          <w:szCs w:val="21"/>
          <w:lang w:val="en-US" w:eastAsia="zh-CN"/>
        </w:rPr>
        <w:tab/>
        <w:t>Channel access procedures for consecutive UL transmission(s)</w:t>
      </w:r>
      <w:bookmarkEnd w:id="8"/>
      <w:bookmarkEnd w:id="9"/>
      <w:r w:rsidRPr="007F6BBD">
        <w:rPr>
          <w:sz w:val="21"/>
          <w:szCs w:val="21"/>
          <w:lang w:val="en-US" w:eastAsia="zh-CN"/>
        </w:rPr>
        <w:t xml:space="preserve"> </w:t>
      </w:r>
    </w:p>
    <w:p w:rsidR="00D30D07" w:rsidRDefault="003279D2">
      <w:pPr>
        <w:rPr>
          <w:rFonts w:eastAsia="宋体"/>
          <w:lang w:val="en-US" w:eastAsia="zh-CN"/>
        </w:rPr>
      </w:pPr>
      <w:r>
        <w:rPr>
          <w:lang w:val="en-US"/>
        </w:rPr>
        <w:t>For UL transmission(s) following autonomous UL transmission(s), the following are applicable:</w:t>
      </w:r>
      <w:r>
        <w:rPr>
          <w:rFonts w:hint="eastAsia"/>
          <w:lang w:val="en-US" w:eastAsia="zh-CN"/>
        </w:rPr>
        <w:t xml:space="preserve"> </w:t>
      </w:r>
    </w:p>
    <w:p w:rsidR="00D30D07" w:rsidRDefault="003279D2">
      <w:pPr>
        <w:jc w:val="center"/>
      </w:pPr>
      <w:r>
        <w:rPr>
          <w:color w:val="FF0000"/>
        </w:rPr>
        <w:t>&lt;unchanged part omitted&gt;</w:t>
      </w:r>
    </w:p>
    <w:p w:rsidR="00D30D07" w:rsidRPr="007F6BBD" w:rsidRDefault="003279D2">
      <w:pPr>
        <w:pStyle w:val="B2"/>
        <w:ind w:left="0" w:firstLine="0"/>
        <w:jc w:val="both"/>
        <w:rPr>
          <w:lang w:val="en-US" w:eastAsia="zh-CN"/>
        </w:rPr>
      </w:pPr>
      <w:r w:rsidRPr="007F6BBD">
        <w:rPr>
          <w:lang w:val="en-US" w:eastAsia="zh-CN"/>
        </w:rPr>
        <w:t>If a UE is scheduled</w:t>
      </w:r>
      <w:r w:rsidRPr="007F6BBD">
        <w:rPr>
          <w:strike/>
          <w:color w:val="FF0000"/>
          <w:lang w:val="en-US" w:eastAsia="zh-CN"/>
        </w:rPr>
        <w:t xml:space="preserve"> by a UL grant received from an eNB on a channel </w:t>
      </w:r>
      <w:r w:rsidRPr="007F6BBD">
        <w:rPr>
          <w:lang w:val="en-US" w:eastAsia="zh-CN"/>
        </w:rPr>
        <w:t xml:space="preserve">to transmit a PUSCH transmission(s) starting from </w:t>
      </w:r>
      <w:r w:rsidRPr="007F6BBD">
        <w:rPr>
          <w:color w:val="FF0000"/>
          <w:lang w:val="en-US" w:eastAsia="zh-CN"/>
        </w:rPr>
        <w:t xml:space="preserve">symbol i in </w:t>
      </w:r>
      <w:r w:rsidRPr="007F6BBD">
        <w:rPr>
          <w:strike/>
          <w:color w:val="FF0000"/>
          <w:lang w:val="en-US" w:eastAsia="zh-CN"/>
        </w:rPr>
        <w:t>subframe</w:t>
      </w:r>
      <w:r w:rsidRPr="007F6BBD">
        <w:rPr>
          <w:lang w:val="en-US" w:eastAsia="zh-CN"/>
        </w:rPr>
        <w:t xml:space="preserve"> </w:t>
      </w:r>
      <w:r w:rsidRPr="007F6BBD">
        <w:rPr>
          <w:color w:val="FF0000"/>
          <w:lang w:val="en-US" w:eastAsia="zh-CN"/>
        </w:rPr>
        <w:t xml:space="preserve">slot </w:t>
      </w:r>
      <w:r w:rsidRPr="007F6BBD">
        <w:rPr>
          <w:rFonts w:hint="eastAsia"/>
          <w:lang w:val="en-US" w:eastAsia="zh-CN"/>
        </w:rPr>
        <w:fldChar w:fldCharType="begin"/>
      </w:r>
      <w:r w:rsidRPr="007F6BBD">
        <w:rPr>
          <w:lang w:val="en-US" w:eastAsia="zh-CN"/>
        </w:rPr>
        <w:instrText xml:space="preserve"> QUOTE </w:instrText>
      </w:r>
      <w:r w:rsidR="00705127">
        <w:rPr>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7FD0&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C7FD0&quot; wsp:rsidP=&quot;005C7FD0&quot;&gt;&lt;m:oMathPara&gt;&lt;m:oMath&gt;&lt;m:r&gt;&lt;aml:annotation aml:id=&quot;0&quot; w:type=&quot;Word.Insertion&quot; aml:author=&quot;MCC: CR0005&quot; aml:createdate=&quot;2020-01-02T08:2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lang w:val="en-US" w:eastAsia="zh-CN"/>
        </w:rPr>
        <w:instrText xml:space="preserve"> </w:instrText>
      </w:r>
      <w:r w:rsidRPr="007F6BBD">
        <w:rPr>
          <w:rFonts w:hint="eastAsia"/>
          <w:lang w:val="en-US" w:eastAsia="zh-CN"/>
        </w:rPr>
        <w:fldChar w:fldCharType="separate"/>
      </w:r>
      <w:r w:rsidR="00705127">
        <w:rPr>
          <w:lang w:val="en-US" w:eastAsia="zh-CN"/>
        </w:rPr>
        <w:pict>
          <v:shape id="_x0000_i1026"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7FD0&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C7FD0&quot; wsp:rsidP=&quot;005C7FD0&quot;&gt;&lt;m:oMathPara&gt;&lt;m:oMath&gt;&lt;m:r&gt;&lt;aml:annotation aml:id=&quot;0&quot; w:type=&quot;Word.Insertion&quot; aml:author=&quot;MCC: CR0005&quot; aml:createdate=&quot;2020-01-02T08:2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lang w:val="en-US" w:eastAsia="zh-CN"/>
        </w:rPr>
        <w:fldChar w:fldCharType="end"/>
      </w:r>
      <w:r w:rsidRPr="007F6BBD">
        <w:rPr>
          <w:lang w:val="en-US" w:eastAsia="zh-CN"/>
        </w:rPr>
        <w:t xml:space="preserve"> on the same channel using Type 1 channel access procedure </w:t>
      </w:r>
      <w:r w:rsidRPr="007F6BBD">
        <w:rPr>
          <w:color w:val="FF0000"/>
          <w:lang w:val="en-US" w:eastAsia="zh-CN"/>
        </w:rPr>
        <w:t>without CP extension</w:t>
      </w:r>
      <w:r w:rsidRPr="007F6BBD">
        <w:rPr>
          <w:lang w:val="en-US" w:eastAsia="zh-CN"/>
        </w:rPr>
        <w:t xml:space="preserve"> and if </w:t>
      </w:r>
      <w:r w:rsidRPr="007F6BBD">
        <w:rPr>
          <w:strike/>
          <w:color w:val="FF0000"/>
          <w:lang w:val="en-US" w:eastAsia="zh-CN"/>
        </w:rPr>
        <w:t>at least for the first</w:t>
      </w:r>
      <w:r w:rsidRPr="007F6BBD">
        <w:rPr>
          <w:lang w:val="en-US" w:eastAsia="zh-CN"/>
        </w:rPr>
        <w:t xml:space="preserve"> scheduled </w:t>
      </w:r>
      <w:r w:rsidRPr="007F6BBD">
        <w:rPr>
          <w:strike/>
          <w:color w:val="FF0000"/>
          <w:lang w:val="en-US" w:eastAsia="zh-CN"/>
        </w:rPr>
        <w:t>subframe</w:t>
      </w:r>
      <w:r w:rsidRPr="007F6BBD">
        <w:rPr>
          <w:lang w:val="en-US" w:eastAsia="zh-CN"/>
        </w:rPr>
        <w:t xml:space="preserve"> </w:t>
      </w:r>
      <w:r w:rsidRPr="007F6BBD">
        <w:rPr>
          <w:color w:val="FF0000"/>
          <w:lang w:val="en-US" w:eastAsia="zh-CN"/>
        </w:rPr>
        <w:t xml:space="preserve">UL transmission(s) </w:t>
      </w:r>
      <w:r w:rsidRPr="007F6BBD">
        <w:rPr>
          <w:lang w:val="en-US" w:eastAsia="zh-CN"/>
        </w:rPr>
        <w:t xml:space="preserve">occupies </w:t>
      </w:r>
      <w:r w:rsidRPr="007F6BBD">
        <w:rPr>
          <w:rFonts w:hint="eastAsia"/>
          <w:strike/>
          <w:color w:val="FF0000"/>
          <w:lang w:val="en-US" w:eastAsia="zh-CN"/>
        </w:rPr>
        <w:fldChar w:fldCharType="begin"/>
      </w:r>
      <w:r w:rsidRPr="007F6BBD">
        <w:rPr>
          <w:strike/>
          <w:color w:val="FF0000"/>
          <w:lang w:val="en-US" w:eastAsia="zh-CN"/>
        </w:rPr>
        <w:instrText xml:space="preserve"> QUOTE </w:instrText>
      </w:r>
      <w:r w:rsidR="00705127">
        <w:rPr>
          <w:strike/>
          <w:color w:val="FF0000"/>
          <w:lang w:val="en-US" w:eastAsia="zh-CN"/>
        </w:rPr>
        <w:pict>
          <v:shape id="_x0000_i1027" type="#_x0000_t75" style="width:1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2B8&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962B8&quot; wsp:rsidP=&quot;00E962B8&quot;&gt;&lt;m:oMathPara&gt;&lt;m:oMath&gt;&lt;m:sSubSup&gt;&lt;m:sSubSupPr&gt;&lt;m:ctrlPr&gt;&lt;aml:annotation aml:id=&quot;0&quot; w:type=&quot;Word.Insertion&quot; aml:author=&quot;MCC: CR0005&quot; aml:createdate=&quot;2020-01-02T08:30:00Z&quot;&gt;&lt;aml:content&gt;&lt;w:rPr&gt;&lt;w:rFonts w:ascii=&quot;Cambria Math&quot; w:fareast=&quot;SimSun&quot; w:h-ansi=&quot;Cambria Math&quot;/&gt;&lt;wx:font wx:val=&quot;Cambria Math&quot;/&gt;&lt;w:i/&gt;&lt;/w:rPr&gt;&lt;/aml:content&gt;&lt;/aml:annotation&gt;&lt;/m:ctrlPr&gt;&lt;/m:sSubSupPr&gt;&lt;m:e&gt;&lt;m:r&gt;&lt;aml:annotation aml:id=&quot;1&quot; w:type=&quot;Word.Insertion&quot; aml:author=&quot;MCC: CR0005&quot; aml:createdate=&quot;2020-01-02T08:30:00Z&quot;&gt;&lt;aml:content&gt;&lt;w:rPr&gt;&lt;w:rFonts w:ascii=&quot;Cambria Math&quot; w:fareast=&quot;SimSun&quot; w:h-ansi=&quot;Cambria Math&quot;/&gt;&lt;wx:font wx:val=&quot;Cambria Math&quot;/&gt;&lt;w:i/&gt;&lt;/w:rPr&gt;&lt;m:t&gt;N&lt;/m:t&gt;&lt;/aml:content&gt;&lt;/aml:annotation&gt;&lt;/m:r&gt;&lt;/m:e&gt;&lt;m:sub&gt;&lt;m:r&gt;&lt;aml:annotation aml:id=&quot;2&quot; w:type=&quot;Word.Insertion&quot; aml:author=&quot;MCC: CR0005&quot; aml:createdate=&quot;2020-01-02T08:30:00Z&quot;&gt;&lt;aml:content&gt;&lt;m:rPr&gt;&lt;m:nor/&gt;&lt;/m:rPr&gt;&lt;w:rPr&gt;&lt;w:rFonts w:fareast=&quot;SimSun&quot;/&gt;&lt;/w:rPr&gt;&lt;m:t&gt;RB&lt;/m:t&gt;&lt;/aml:content&gt;&lt;/aml:annotation&gt;&lt;/m:r&gt;&lt;m:ctrlPr&gt;&lt;aml:annotation aml:id=&quot;3&quot; w:type=&quot;Word.Insertion&quot; aml:author=&quot;MCC: CR0005&quot; aml:createdate=&quot;2020-01-02T08:30:00Z&quot;&gt;&lt;aml:content&gt;&lt;w:rPr&gt;&lt;w:rFonts w:ascii=&quot;Cambria Math&quot; w:fareast=&quot;SimSun&quot; w:h-ansi=&quot;Cambria Math&quot;/&gt;&lt;wx:font wx:val=&quot;Cambria Math&quot;/&gt;&lt;/w:rPr&gt;&lt;/aml:content&gt;&lt;/aml:annotation&gt;&lt;/m:ctrlPr&gt;&lt;/m:sub&gt;&lt;m:sup&gt;&lt;m:r&gt;&lt;aml:annotation aml:id=&quot;4&quot; w:type=&quot;Word.Insertion&quot; aml:author=&quot;MCC: CR0005&quot; aml:createdate=&quot;2020-01-02T08:30:00Z&quot;&gt;&lt;aml:content&gt;&lt;m:rPr&gt;&lt;m:nor/&gt;&lt;/m:rPr&gt;&lt;w:rPr&gt;&lt;w:rFonts w:fareast=&quot;SimSun&quot;/&gt;&lt;/w:rPr&gt;&lt;m:t&gt;UL&lt;/m:t&gt;&lt;/aml:content&gt;&lt;/aml:annotation&gt;&lt;/m:r&gt;&lt;m:ctrlPr&gt;&lt;aml:annotation aml:id=&quot;5&quot; w:type=&quot;Word.Insertion&quot; aml:author=&quot;MCC: CR0005&quot; aml:createdate=&quot;2020-01-02T08:30:00Z&quot;&gt;&lt;aml:content&gt;&lt;w:rPr&gt;&lt;w:rFonts w:ascii=&quot;Cambria Math&quot; w:fareast=&quot;SimSun&quot; w:h-ansi=&quot;Cambria Math&quot;/&gt;&lt;wx:font wx:val=&quot;Cambria Math&quot;/&gt;&lt;/w:rPr&gt;&lt;/aml:content&gt;&lt;/aml:annotation&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F6BBD">
        <w:rPr>
          <w:strike/>
          <w:color w:val="FF0000"/>
          <w:lang w:val="en-US" w:eastAsia="zh-CN"/>
        </w:rPr>
        <w:instrText xml:space="preserve"> </w:instrText>
      </w:r>
      <w:r w:rsidRPr="007F6BBD">
        <w:rPr>
          <w:rFonts w:hint="eastAsia"/>
          <w:strike/>
          <w:color w:val="FF0000"/>
          <w:lang w:val="en-US" w:eastAsia="zh-CN"/>
        </w:rPr>
        <w:fldChar w:fldCharType="end"/>
      </w:r>
      <w:r w:rsidRPr="007F6BBD">
        <w:rPr>
          <w:color w:val="FF0000"/>
          <w:lang w:val="en-US" w:eastAsia="zh-CN"/>
        </w:rPr>
        <w:t xml:space="preserve">all of </w:t>
      </w:r>
      <w:r w:rsidRPr="007F6BBD">
        <w:rPr>
          <w:lang w:val="en-US" w:eastAsia="zh-CN"/>
        </w:rPr>
        <w:t xml:space="preserve">resource blocks </w:t>
      </w:r>
      <w:r w:rsidRPr="007F6BBD">
        <w:rPr>
          <w:color w:val="FF0000"/>
          <w:lang w:val="en-US" w:eastAsia="zh-CN"/>
        </w:rPr>
        <w:t xml:space="preserve">of the same channels occupied by the configured grant UL transmission(s) </w:t>
      </w:r>
      <w:r w:rsidRPr="007F6BBD">
        <w:rPr>
          <w:lang w:val="en-US" w:eastAsia="zh-CN"/>
        </w:rPr>
        <w:t xml:space="preserve">and </w:t>
      </w:r>
      <w:r w:rsidRPr="007F6BBD">
        <w:rPr>
          <w:strike/>
          <w:color w:val="FF0000"/>
          <w:lang w:val="en-US" w:eastAsia="zh-CN"/>
        </w:rPr>
        <w:t xml:space="preserve">the indicated PUSCH starting position is OFDM symbol zero, and if </w:t>
      </w:r>
      <w:r w:rsidRPr="007F6BBD">
        <w:rPr>
          <w:lang w:val="en-US" w:eastAsia="zh-CN"/>
        </w:rPr>
        <w:t xml:space="preserve">the UE starts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 xml:space="preserve">UL transmissions before </w:t>
      </w:r>
      <w:r w:rsidRPr="007F6BBD">
        <w:rPr>
          <w:color w:val="FF0000"/>
          <w:lang w:val="en-US" w:eastAsia="zh-CN"/>
        </w:rPr>
        <w:t xml:space="preserve">symbol i </w:t>
      </w:r>
      <w:r w:rsidRPr="007F6BBD">
        <w:rPr>
          <w:strike/>
          <w:color w:val="FF0000"/>
          <w:lang w:val="en-US" w:eastAsia="zh-CN"/>
        </w:rPr>
        <w:t>subframe</w:t>
      </w:r>
      <w:r w:rsidRPr="007F6BBD">
        <w:rPr>
          <w:lang w:val="en-US" w:eastAsia="zh-CN"/>
        </w:rPr>
        <w:t xml:space="preserve"> </w:t>
      </w:r>
      <w:r w:rsidRPr="007F6BBD">
        <w:rPr>
          <w:color w:val="FF0000"/>
          <w:lang w:val="en-US" w:eastAsia="zh-CN"/>
        </w:rPr>
        <w:t>slot</w:t>
      </w:r>
      <w:r w:rsidRPr="007F6BBD">
        <w:rPr>
          <w:lang w:val="en-US" w:eastAsia="zh-CN"/>
        </w:rPr>
        <w:t xml:space="preserve"> </w:t>
      </w:r>
      <w:r w:rsidRPr="007F6BBD">
        <w:rPr>
          <w:rFonts w:hint="eastAsia"/>
          <w:lang w:val="en-US" w:eastAsia="zh-CN"/>
        </w:rPr>
        <w:fldChar w:fldCharType="begin"/>
      </w:r>
      <w:r w:rsidRPr="007F6BBD">
        <w:rPr>
          <w:lang w:val="en-US" w:eastAsia="zh-CN"/>
        </w:rPr>
        <w:instrText xml:space="preserve"> QUOTE </w:instrText>
      </w:r>
      <w:r w:rsidR="00705127">
        <w:rPr>
          <w:lang w:val="en-US" w:eastAsia="zh-CN"/>
        </w:rPr>
        <w:pict>
          <v:shape id="_x0000_i1028"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042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E0429&quot; wsp:rsidP=&quot;001E0429&quot;&gt;&lt;m:oMathPara&gt;&lt;m:oMath&gt;&lt;m:r&gt;&lt;aml:annotation aml:id=&quot;0&quot; w:type=&quot;Word.Insertion&quot; aml:author=&quot;MCC: CR0005&quot; aml:createdate=&quot;2020-01-02T08:33: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lang w:val="en-US" w:eastAsia="zh-CN"/>
        </w:rPr>
        <w:instrText xml:space="preserve"> </w:instrText>
      </w:r>
      <w:r w:rsidRPr="007F6BBD">
        <w:rPr>
          <w:rFonts w:hint="eastAsia"/>
          <w:lang w:val="en-US" w:eastAsia="zh-CN"/>
        </w:rPr>
        <w:fldChar w:fldCharType="separate"/>
      </w:r>
      <w:r w:rsidR="00ED0E8C">
        <w:rPr>
          <w:lang w:val="en-US" w:eastAsia="zh-CN"/>
        </w:rPr>
        <w:pict>
          <v:shape id="_x0000_i1029"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042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E0429&quot; wsp:rsidP=&quot;001E0429&quot;&gt;&lt;m:oMathPara&gt;&lt;m:oMath&gt;&lt;m:r&gt;&lt;aml:annotation aml:id=&quot;0&quot; w:type=&quot;Word.Insertion&quot; aml:author=&quot;MCC: CR0005&quot; aml:createdate=&quot;2020-01-02T08:33: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lang w:val="en-US" w:eastAsia="zh-CN"/>
        </w:rPr>
        <w:fldChar w:fldCharType="end"/>
      </w:r>
      <w:r w:rsidRPr="007F6BBD">
        <w:rPr>
          <w:lang w:val="en-US" w:eastAsia="zh-CN"/>
        </w:rPr>
        <w:t xml:space="preserve"> </w:t>
      </w:r>
      <w:r w:rsidRPr="007F6BBD">
        <w:rPr>
          <w:strike/>
          <w:color w:val="FF0000"/>
          <w:lang w:val="en-US" w:eastAsia="zh-CN"/>
        </w:rPr>
        <w:t>using Type 1 channel access procedure on the same channel</w:t>
      </w:r>
      <w:r w:rsidRPr="007F6BBD">
        <w:rPr>
          <w:lang w:val="en-US" w:eastAsia="zh-CN"/>
        </w:rPr>
        <w:t xml:space="preserve">, the UE may transmit </w:t>
      </w:r>
      <w:r w:rsidRPr="007F6BBD">
        <w:rPr>
          <w:color w:val="FF0000"/>
          <w:lang w:val="en-US" w:eastAsia="zh-CN"/>
        </w:rPr>
        <w:t xml:space="preserve">scheduled </w:t>
      </w:r>
      <w:r w:rsidRPr="007F6BBD">
        <w:rPr>
          <w:lang w:val="en-US" w:eastAsia="zh-CN"/>
        </w:rPr>
        <w:t xml:space="preserve">UL transmission(s) </w:t>
      </w:r>
      <w:r w:rsidRPr="007F6BBD">
        <w:rPr>
          <w:strike/>
          <w:color w:val="FF0000"/>
          <w:lang w:val="en-US" w:eastAsia="zh-CN"/>
        </w:rPr>
        <w:t>according to the received UL grant</w:t>
      </w:r>
      <w:r w:rsidRPr="007F6BBD">
        <w:rPr>
          <w:lang w:val="en-US" w:eastAsia="zh-CN"/>
        </w:rPr>
        <w:t xml:space="preserve"> from </w:t>
      </w:r>
      <w:r w:rsidRPr="007F6BBD">
        <w:rPr>
          <w:color w:val="FF0000"/>
          <w:lang w:val="en-US" w:eastAsia="zh-CN"/>
        </w:rPr>
        <w:t xml:space="preserve">symbol i in </w:t>
      </w:r>
      <w:r w:rsidRPr="007F6BBD">
        <w:rPr>
          <w:strike/>
          <w:color w:val="FF0000"/>
          <w:lang w:val="en-US" w:eastAsia="zh-CN"/>
        </w:rPr>
        <w:t>subframe</w:t>
      </w:r>
      <w:r w:rsidRPr="007F6BBD">
        <w:rPr>
          <w:lang w:val="en-US" w:eastAsia="zh-CN"/>
        </w:rPr>
        <w:t xml:space="preserve"> </w:t>
      </w:r>
      <w:r w:rsidRPr="007F6BBD">
        <w:rPr>
          <w:color w:val="FF0000"/>
          <w:lang w:val="en-US" w:eastAsia="zh-CN"/>
        </w:rPr>
        <w:t>slot</w:t>
      </w:r>
      <w:r w:rsidRPr="007F6BBD">
        <w:rPr>
          <w:lang w:val="en-US" w:eastAsia="zh-CN"/>
        </w:rPr>
        <w:t xml:space="preserve"> </w:t>
      </w:r>
      <w:r w:rsidRPr="007F6BBD">
        <w:rPr>
          <w:rFonts w:hint="eastAsia"/>
          <w:lang w:val="en-US" w:eastAsia="zh-CN"/>
        </w:rPr>
        <w:fldChar w:fldCharType="begin"/>
      </w:r>
      <w:r w:rsidRPr="007F6BBD">
        <w:rPr>
          <w:lang w:val="en-US" w:eastAsia="zh-CN"/>
        </w:rPr>
        <w:instrText xml:space="preserve"> QUOTE </w:instrText>
      </w:r>
      <w:r w:rsidR="00705127">
        <w:rPr>
          <w:lang w:val="en-US" w:eastAsia="zh-CN"/>
        </w:rPr>
        <w:pict>
          <v:shape id="_x0000_i1030"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2C67&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A2C67&quot; wsp:rsidP=&quot;004A2C67&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lang w:val="en-US" w:eastAsia="zh-CN"/>
        </w:rPr>
        <w:instrText xml:space="preserve"> </w:instrText>
      </w:r>
      <w:r w:rsidRPr="007F6BBD">
        <w:rPr>
          <w:rFonts w:hint="eastAsia"/>
          <w:lang w:val="en-US" w:eastAsia="zh-CN"/>
        </w:rPr>
        <w:fldChar w:fldCharType="separate"/>
      </w:r>
      <w:r w:rsidR="00ED0E8C">
        <w:rPr>
          <w:lang w:val="en-US" w:eastAsia="zh-CN"/>
        </w:rPr>
        <w:pict>
          <v:shape id="_x0000_i1031"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2C67&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A2C67&quot; wsp:rsidP=&quot;004A2C67&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lang w:val="en-US" w:eastAsia="zh-CN"/>
        </w:rPr>
        <w:fldChar w:fldCharType="end"/>
      </w:r>
      <w:r w:rsidRPr="007F6BBD">
        <w:rPr>
          <w:lang w:val="en-US" w:eastAsia="zh-CN"/>
        </w:rPr>
        <w:t xml:space="preserve"> without a gap, if the priority class value of the performed channel access procedure is larger than or equal to priority class value </w:t>
      </w:r>
      <w:r w:rsidRPr="007F6BBD">
        <w:rPr>
          <w:color w:val="FF0000"/>
          <w:lang w:val="en-US" w:eastAsia="zh-CN"/>
        </w:rPr>
        <w:t>corresponding to the scheduled UL transmission(s)</w:t>
      </w:r>
      <w:r w:rsidRPr="007F6BBD">
        <w:rPr>
          <w:lang w:val="en-US" w:eastAsia="zh-CN"/>
        </w:rPr>
        <w:t xml:space="preserve"> </w:t>
      </w:r>
      <w:r w:rsidRPr="007F6BBD">
        <w:rPr>
          <w:strike/>
          <w:color w:val="FF0000"/>
          <w:lang w:val="en-US" w:eastAsia="zh-CN"/>
        </w:rPr>
        <w:t>indicated in the UL grant</w:t>
      </w:r>
      <w:r w:rsidRPr="007F6BBD">
        <w:rPr>
          <w:lang w:val="en-US" w:eastAsia="zh-CN"/>
        </w:rPr>
        <w:t xml:space="preserve">, and the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UL transmission</w:t>
      </w:r>
      <w:r w:rsidRPr="007F6BBD">
        <w:rPr>
          <w:strike/>
          <w:color w:val="FF0000"/>
          <w:lang w:val="en-US" w:eastAsia="zh-CN"/>
        </w:rPr>
        <w:t xml:space="preserve"> in the subframe </w:t>
      </w:r>
      <w:r w:rsidRPr="007F6BBD">
        <w:rPr>
          <w:strike/>
          <w:color w:val="FF0000"/>
          <w:lang w:val="en-US" w:eastAsia="zh-CN"/>
        </w:rPr>
        <w:lastRenderedPageBreak/>
        <w:t xml:space="preserve">preceding subframe </w:t>
      </w:r>
      <w:r w:rsidRPr="007F6BBD">
        <w:rPr>
          <w:rFonts w:hint="eastAsia"/>
          <w:strike/>
          <w:color w:val="FF0000"/>
          <w:lang w:val="en-US" w:eastAsia="zh-CN"/>
        </w:rPr>
        <w:fldChar w:fldCharType="begin"/>
      </w:r>
      <w:r w:rsidRPr="007F6BBD">
        <w:rPr>
          <w:strike/>
          <w:color w:val="FF0000"/>
          <w:lang w:val="en-US" w:eastAsia="zh-CN"/>
        </w:rPr>
        <w:instrText xml:space="preserve"> QUOTE </w:instrText>
      </w:r>
      <w:r w:rsidR="00705127">
        <w:rPr>
          <w:strike/>
          <w:color w:val="FF0000"/>
          <w:lang w:val="en-US" w:eastAsia="zh-CN"/>
        </w:rPr>
        <w:pict>
          <v:shape id="_x0000_i1032"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09BA&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909BA&quot; wsp:rsidP=&quot;006909BA&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strike/>
          <w:color w:val="FF0000"/>
          <w:lang w:val="en-US" w:eastAsia="zh-CN"/>
        </w:rPr>
        <w:instrText xml:space="preserve"> </w:instrText>
      </w:r>
      <w:r w:rsidRPr="007F6BBD">
        <w:rPr>
          <w:rFonts w:hint="eastAsia"/>
          <w:strike/>
          <w:color w:val="FF0000"/>
          <w:lang w:val="en-US" w:eastAsia="zh-CN"/>
        </w:rPr>
        <w:fldChar w:fldCharType="separate"/>
      </w:r>
      <w:r w:rsidR="00ED0E8C">
        <w:rPr>
          <w:strike/>
          <w:color w:val="FF0000"/>
          <w:lang w:val="en-US" w:eastAsia="zh-CN"/>
        </w:rPr>
        <w:pict>
          <v:shape id="_x0000_i1033"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09BA&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909BA&quot; wsp:rsidP=&quot;006909BA&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strike/>
          <w:color w:val="FF0000"/>
          <w:lang w:val="en-US" w:eastAsia="zh-CN"/>
        </w:rPr>
        <w:fldChar w:fldCharType="end"/>
      </w:r>
      <w:r w:rsidRPr="007F6BBD">
        <w:rPr>
          <w:strike/>
          <w:color w:val="FF0000"/>
          <w:lang w:val="en-US" w:eastAsia="zh-CN"/>
        </w:rPr>
        <w:t xml:space="preserve"> </w:t>
      </w:r>
      <w:r w:rsidRPr="007F6BBD">
        <w:rPr>
          <w:lang w:val="en-US" w:eastAsia="zh-CN"/>
        </w:rPr>
        <w:t xml:space="preserve">shall end at the </w:t>
      </w:r>
      <w:r w:rsidRPr="007F6BBD">
        <w:rPr>
          <w:color w:val="FF0000"/>
          <w:lang w:val="en-US" w:eastAsia="zh-CN"/>
        </w:rPr>
        <w:t xml:space="preserve">last </w:t>
      </w:r>
      <w:r w:rsidRPr="007F6BBD">
        <w:rPr>
          <w:lang w:val="en-US" w:eastAsia="zh-CN"/>
        </w:rPr>
        <w:t xml:space="preserve">OFDM symbol </w:t>
      </w:r>
      <w:r w:rsidRPr="007F6BBD">
        <w:rPr>
          <w:color w:val="FF0000"/>
          <w:lang w:val="en-US" w:eastAsia="zh-CN"/>
        </w:rPr>
        <w:t>before symbol i in slot n</w:t>
      </w:r>
      <w:r w:rsidRPr="007F6BBD">
        <w:rPr>
          <w:lang w:val="en-US" w:eastAsia="zh-CN"/>
        </w:rPr>
        <w:t xml:space="preserve"> </w:t>
      </w:r>
      <w:r w:rsidRPr="007F6BBD">
        <w:rPr>
          <w:strike/>
          <w:color w:val="FF0000"/>
          <w:lang w:val="en-US" w:eastAsia="zh-CN"/>
        </w:rPr>
        <w:t>of the subframe regardless of the higher layer parameter endingSymbolAUL</w:t>
      </w:r>
      <w:r w:rsidRPr="007F6BBD">
        <w:rPr>
          <w:lang w:val="en-US" w:eastAsia="zh-CN"/>
        </w:rPr>
        <w:t xml:space="preserve">. The sum of the lengths of the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 xml:space="preserve">UL transmission(s) and the scheduled UL transmission(s) shall not exceed the maximum channel occupancy time corresponding to the priority class value used to perform the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 xml:space="preserve">uplink channel access procedure. Otherwise, the UE shall terminate the ongoing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UL transmission</w:t>
      </w:r>
      <w:r w:rsidRPr="007F6BBD">
        <w:rPr>
          <w:color w:val="FF0000"/>
          <w:lang w:val="en-US" w:eastAsia="zh-CN"/>
        </w:rPr>
        <w:t>(s) by dropping at least the last configured grant UL transmission</w:t>
      </w:r>
      <w:r w:rsidRPr="007F6BBD">
        <w:rPr>
          <w:lang w:val="en-US" w:eastAsia="zh-CN"/>
        </w:rPr>
        <w:t xml:space="preserve"> </w:t>
      </w:r>
      <w:r w:rsidRPr="007F6BBD">
        <w:rPr>
          <w:strike/>
          <w:color w:val="FF0000"/>
          <w:lang w:val="en-US" w:eastAsia="zh-CN"/>
        </w:rPr>
        <w:t xml:space="preserve">at least one subframe </w:t>
      </w:r>
      <w:r w:rsidRPr="007F6BBD">
        <w:rPr>
          <w:lang w:val="en-US" w:eastAsia="zh-CN"/>
        </w:rPr>
        <w:t xml:space="preserve">before the start of the </w:t>
      </w:r>
      <w:r w:rsidRPr="007F6BBD">
        <w:rPr>
          <w:color w:val="FF0000"/>
          <w:lang w:val="en-US" w:eastAsia="zh-CN"/>
        </w:rPr>
        <w:t xml:space="preserve">scheduled </w:t>
      </w:r>
      <w:r w:rsidRPr="007F6BBD">
        <w:rPr>
          <w:lang w:val="en-US" w:eastAsia="zh-CN"/>
        </w:rPr>
        <w:t xml:space="preserve">UL transmission </w:t>
      </w:r>
      <w:r w:rsidRPr="007F6BBD">
        <w:rPr>
          <w:color w:val="FF0000"/>
          <w:lang w:val="en-US" w:eastAsia="zh-CN"/>
        </w:rPr>
        <w:t xml:space="preserve">from symbol i in slot n </w:t>
      </w:r>
      <w:r w:rsidRPr="007F6BBD">
        <w:rPr>
          <w:strike/>
          <w:color w:val="FF0000"/>
          <w:lang w:val="en-US" w:eastAsia="zh-CN"/>
        </w:rPr>
        <w:t>according to the received UL grant on the same channel</w:t>
      </w:r>
      <w:r w:rsidRPr="007F6BBD">
        <w:rPr>
          <w:lang w:val="en-US" w:eastAsia="zh-CN"/>
        </w:rPr>
        <w:t>.</w:t>
      </w:r>
    </w:p>
    <w:p w:rsidR="00D30D07" w:rsidRDefault="003279D2">
      <w:pPr>
        <w:rPr>
          <w:rFonts w:eastAsia="宋体"/>
          <w:color w:val="C00000"/>
          <w:lang w:val="en-US" w:eastAsia="zh-CN"/>
        </w:rPr>
      </w:pPr>
      <w:r>
        <w:rPr>
          <w:color w:val="C00000"/>
        </w:rPr>
        <w:t xml:space="preserve">--------------------------------------------------------- </w:t>
      </w:r>
      <w:r w:rsidRPr="007F6BBD">
        <w:rPr>
          <w:rFonts w:eastAsia="宋体"/>
          <w:color w:val="C00000"/>
          <w:lang w:val="en-US" w:eastAsia="zh-CN"/>
        </w:rPr>
        <w:t>End</w:t>
      </w:r>
      <w:r w:rsidRPr="007F6BBD">
        <w:rPr>
          <w:color w:val="C00000"/>
        </w:rPr>
        <w:t xml:space="preserve"> of TP </w:t>
      </w:r>
      <w:r w:rsidRPr="007F6BBD">
        <w:rPr>
          <w:rFonts w:eastAsia="宋体"/>
          <w:color w:val="C00000"/>
          <w:lang w:val="en-US" w:eastAsia="zh-CN"/>
        </w:rPr>
        <w:t>#2</w:t>
      </w:r>
      <w:r>
        <w:rPr>
          <w:color w:val="C00000"/>
        </w:rPr>
        <w:t>--------------------------------------------------------</w:t>
      </w:r>
      <w:r>
        <w:rPr>
          <w:rFonts w:eastAsia="宋体" w:hint="eastAsia"/>
          <w:color w:val="C00000"/>
          <w:lang w:val="en-US" w:eastAsia="zh-CN"/>
        </w:rPr>
        <w:t>---------</w:t>
      </w:r>
    </w:p>
    <w:p w:rsidR="00D30D07" w:rsidRPr="007F6BBD" w:rsidRDefault="003279D2">
      <w:pPr>
        <w:pStyle w:val="ListParagraph3"/>
        <w:ind w:left="0"/>
        <w:jc w:val="both"/>
        <w:rPr>
          <w:b/>
          <w:bCs/>
          <w:lang w:val="en-US" w:eastAsia="zh-CN"/>
        </w:rPr>
      </w:pPr>
      <w:r>
        <w:rPr>
          <w:b/>
          <w:bCs/>
          <w:lang w:val="en-US" w:eastAsia="zh-CN"/>
        </w:rPr>
        <w:t>Proposal 2</w:t>
      </w:r>
      <w:r>
        <w:rPr>
          <w:lang w:val="en-US" w:eastAsia="zh-CN"/>
        </w:rPr>
        <w:t xml:space="preserve">: </w:t>
      </w:r>
      <w:r w:rsidRPr="007F6BBD">
        <w:rPr>
          <w:b/>
          <w:bCs/>
          <w:lang w:val="en-US" w:eastAsia="zh-CN"/>
        </w:rPr>
        <w:t>It is proposed to capture a missing agreement “Back-to-back transmission of GC-PUSCH and dynamically scheduled PUSCH is supported in NR-U with restrictions similar to those in LTE LAA” in Section 4.2.1.0.1 of the latest version of TS 37.213.</w:t>
      </w:r>
    </w:p>
    <w:p w:rsidR="00D30D07" w:rsidRDefault="003279D2">
      <w:pPr>
        <w:jc w:val="both"/>
        <w:rPr>
          <w:lang w:val="en-US" w:eastAsia="zh-CN"/>
        </w:rPr>
      </w:pPr>
      <w:r>
        <w:rPr>
          <w:rFonts w:eastAsia="宋体" w:hint="eastAsia"/>
          <w:lang w:val="en-US" w:eastAsia="zh-CN"/>
        </w:rPr>
        <w:t xml:space="preserve">Further, in FeLAA stage, cancellation rule for dropping autonomous UL transmission is not discussed and specified in the spec. While in Rel-15 NR, relevant cancellation rule has been introduced in Configured grant UL transmission. Therefore, we proposed that at least such cancellation rule on dropping configured grant UL transmission(s) should be considered in Rel-16 NR-U back-to-back transmission of CG-PUSCH and dynamically scheduled PUSCH. Besides, cancellation </w:t>
      </w:r>
      <w:r>
        <w:rPr>
          <w:lang w:eastAsia="zh-CN"/>
        </w:rPr>
        <w:t>granularity</w:t>
      </w:r>
      <w:r>
        <w:rPr>
          <w:rFonts w:hint="eastAsia"/>
          <w:lang w:val="en-US" w:eastAsia="zh-CN"/>
        </w:rPr>
        <w:t xml:space="preserve"> on configured grant can be symbol level instead of at least one configured grant transmission level. Wherein, cancellation rule mentioned herein should follow a processing time as specified in Clause 11.1 of TS38.213 [4]. Wherein, PUSCH transmission with a configured grant in a slot is omitted relative to a last symbol of a CORESET where the UE detects the DCI format.</w:t>
      </w:r>
    </w:p>
    <w:p w:rsidR="00D30D07" w:rsidRDefault="003279D2">
      <w:pPr>
        <w:jc w:val="both"/>
        <w:rPr>
          <w:lang w:val="en-US" w:eastAsia="zh-CN"/>
        </w:rPr>
      </w:pPr>
      <w:r>
        <w:rPr>
          <w:rFonts w:hint="eastAsia"/>
          <w:lang w:val="en-US" w:eastAsia="zh-CN"/>
        </w:rPr>
        <w:t>Finally, it seems that other UL transmission except scheduled UL transmission is also applicable to this mechanism, e.g., SRS, PRACH and PUCCH and so on.</w:t>
      </w:r>
    </w:p>
    <w:p w:rsidR="00D30D07" w:rsidRDefault="003279D2">
      <w:pPr>
        <w:jc w:val="both"/>
        <w:rPr>
          <w:lang w:val="en-US" w:eastAsia="zh-CN"/>
        </w:rPr>
      </w:pPr>
      <w:r>
        <w:rPr>
          <w:rFonts w:hint="eastAsia"/>
          <w:lang w:val="en-US" w:eastAsia="zh-CN"/>
        </w:rPr>
        <w:t>Based on the above analysis, the following text proposal #3 can be considered.</w:t>
      </w:r>
    </w:p>
    <w:p w:rsidR="00D30D07" w:rsidRDefault="003279D2">
      <w:pPr>
        <w:jc w:val="both"/>
        <w:rPr>
          <w:color w:val="C00000"/>
          <w:lang w:val="en-US" w:eastAsia="zh-CN"/>
        </w:rPr>
      </w:pPr>
      <w:r>
        <w:rPr>
          <w:rFonts w:hint="eastAsia"/>
          <w:color w:val="C00000"/>
          <w:lang w:val="en-US" w:eastAsia="zh-CN"/>
        </w:rPr>
        <w:t>--------------------------------------------------------- Start of TP #3-----------------------------------------------------------------</w:t>
      </w:r>
    </w:p>
    <w:p w:rsidR="00D30D07" w:rsidRPr="007F6BBD" w:rsidRDefault="003279D2" w:rsidP="007F6BBD">
      <w:pPr>
        <w:spacing w:beforeLines="50" w:before="120" w:afterLines="50" w:after="120" w:line="240" w:lineRule="auto"/>
        <w:rPr>
          <w:sz w:val="21"/>
          <w:szCs w:val="21"/>
          <w:lang w:val="en-US" w:eastAsia="zh-CN"/>
        </w:rPr>
      </w:pPr>
      <w:r w:rsidRPr="007F6BBD">
        <w:rPr>
          <w:sz w:val="21"/>
          <w:szCs w:val="21"/>
          <w:lang w:val="en-US" w:eastAsia="zh-CN"/>
        </w:rPr>
        <w:t>4.2.1.0.1</w:t>
      </w:r>
      <w:r w:rsidRPr="007F6BBD">
        <w:rPr>
          <w:sz w:val="21"/>
          <w:szCs w:val="21"/>
          <w:lang w:val="en-US" w:eastAsia="zh-CN"/>
        </w:rPr>
        <w:tab/>
        <w:t xml:space="preserve">Channel access procedures for consecutive UL transmission(s) </w:t>
      </w:r>
    </w:p>
    <w:p w:rsidR="00D30D07" w:rsidRDefault="003279D2">
      <w:pPr>
        <w:jc w:val="both"/>
        <w:rPr>
          <w:lang w:val="en-US" w:eastAsia="zh-CN"/>
        </w:rPr>
      </w:pPr>
      <w:r>
        <w:rPr>
          <w:rFonts w:hint="eastAsia"/>
          <w:lang w:val="en-US" w:eastAsia="zh-CN"/>
        </w:rPr>
        <w:t xml:space="preserve">For UL transmission(s) following autonomous UL transmission(s), the following are applicable: </w:t>
      </w:r>
    </w:p>
    <w:p w:rsidR="00D30D07" w:rsidRDefault="003279D2">
      <w:pPr>
        <w:jc w:val="center"/>
        <w:rPr>
          <w:color w:val="FF0000"/>
          <w:lang w:val="en-US" w:eastAsia="zh-CN"/>
        </w:rPr>
      </w:pPr>
      <w:r>
        <w:rPr>
          <w:rFonts w:hint="eastAsia"/>
          <w:color w:val="FF0000"/>
          <w:lang w:val="en-US" w:eastAsia="zh-CN"/>
        </w:rPr>
        <w:t>&lt;unchanged part omitted&gt;</w:t>
      </w:r>
    </w:p>
    <w:p w:rsidR="00D30D07" w:rsidRDefault="003279D2">
      <w:pPr>
        <w:pStyle w:val="B2"/>
        <w:ind w:left="0" w:firstLine="0"/>
        <w:jc w:val="both"/>
        <w:rPr>
          <w:color w:val="FF0000"/>
          <w:lang w:val="en-US" w:eastAsia="zh-CN"/>
        </w:rPr>
      </w:pPr>
      <w:r w:rsidRPr="007F6BBD">
        <w:rPr>
          <w:lang w:val="en-US" w:eastAsia="zh-CN"/>
        </w:rPr>
        <w:t>If a UE is scheduled</w:t>
      </w:r>
      <w:r w:rsidRPr="007F6BBD">
        <w:rPr>
          <w:strike/>
          <w:color w:val="FF0000"/>
          <w:lang w:val="en-US" w:eastAsia="zh-CN"/>
        </w:rPr>
        <w:t xml:space="preserve"> by a UL grant received from an eNB on a channel </w:t>
      </w:r>
      <w:r w:rsidRPr="007F6BBD">
        <w:rPr>
          <w:lang w:val="en-US" w:eastAsia="zh-CN"/>
        </w:rPr>
        <w:t xml:space="preserve">to transmit a PUSCH transmission(s) starting from </w:t>
      </w:r>
      <w:r w:rsidRPr="007F6BBD">
        <w:rPr>
          <w:color w:val="FF0000"/>
          <w:lang w:val="en-US" w:eastAsia="zh-CN"/>
        </w:rPr>
        <w:t xml:space="preserve">symbol i in </w:t>
      </w:r>
      <w:r w:rsidRPr="007F6BBD">
        <w:rPr>
          <w:strike/>
          <w:color w:val="FF0000"/>
          <w:lang w:val="en-US" w:eastAsia="zh-CN"/>
        </w:rPr>
        <w:t>subframe</w:t>
      </w:r>
      <w:r w:rsidRPr="007F6BBD">
        <w:rPr>
          <w:lang w:val="en-US" w:eastAsia="zh-CN"/>
        </w:rPr>
        <w:t xml:space="preserve"> </w:t>
      </w:r>
      <w:r w:rsidRPr="007F6BBD">
        <w:rPr>
          <w:color w:val="FF0000"/>
          <w:lang w:val="en-US" w:eastAsia="zh-CN"/>
        </w:rPr>
        <w:t xml:space="preserve">slot </w:t>
      </w:r>
      <w:r w:rsidRPr="007F6BBD">
        <w:rPr>
          <w:rFonts w:hint="eastAsia"/>
          <w:lang w:val="en-US" w:eastAsia="zh-CN"/>
        </w:rPr>
        <w:fldChar w:fldCharType="begin"/>
      </w:r>
      <w:r w:rsidRPr="007F6BBD">
        <w:rPr>
          <w:lang w:val="en-US" w:eastAsia="zh-CN"/>
        </w:rPr>
        <w:instrText xml:space="preserve"> QUOTE </w:instrText>
      </w:r>
      <w:r w:rsidR="00705127">
        <w:rPr>
          <w:lang w:val="en-US" w:eastAsia="zh-CN"/>
        </w:rPr>
        <w:pict>
          <v:shape id="_x0000_i1034"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7FD0&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C7FD0&quot; wsp:rsidP=&quot;005C7FD0&quot;&gt;&lt;m:oMathPara&gt;&lt;m:oMath&gt;&lt;m:r&gt;&lt;aml:annotation aml:id=&quot;0&quot; w:type=&quot;Word.Insertion&quot; aml:author=&quot;MCC: CR0005&quot; aml:createdate=&quot;2020-01-02T08:2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lang w:val="en-US" w:eastAsia="zh-CN"/>
        </w:rPr>
        <w:instrText xml:space="preserve"> </w:instrText>
      </w:r>
      <w:r w:rsidRPr="007F6BBD">
        <w:rPr>
          <w:rFonts w:hint="eastAsia"/>
          <w:lang w:val="en-US" w:eastAsia="zh-CN"/>
        </w:rPr>
        <w:fldChar w:fldCharType="separate"/>
      </w:r>
      <w:r w:rsidR="00ED0E8C">
        <w:rPr>
          <w:lang w:val="en-US" w:eastAsia="zh-CN"/>
        </w:rPr>
        <w:pict>
          <v:shape id="_x0000_i1035"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7FD0&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5C7FD0&quot; wsp:rsidP=&quot;005C7FD0&quot;&gt;&lt;m:oMathPara&gt;&lt;m:oMath&gt;&lt;m:r&gt;&lt;aml:annotation aml:id=&quot;0&quot; w:type=&quot;Word.Insertion&quot; aml:author=&quot;MCC: CR0005&quot; aml:createdate=&quot;2020-01-02T08:29: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lang w:val="en-US" w:eastAsia="zh-CN"/>
        </w:rPr>
        <w:fldChar w:fldCharType="end"/>
      </w:r>
      <w:r w:rsidRPr="007F6BBD">
        <w:rPr>
          <w:lang w:val="en-US" w:eastAsia="zh-CN"/>
        </w:rPr>
        <w:t xml:space="preserve"> on the same channel using Type 1 channel access procedure </w:t>
      </w:r>
      <w:r w:rsidRPr="007F6BBD">
        <w:rPr>
          <w:color w:val="FF0000"/>
          <w:lang w:val="en-US" w:eastAsia="zh-CN"/>
        </w:rPr>
        <w:t>without CP extension</w:t>
      </w:r>
      <w:r w:rsidRPr="007F6BBD">
        <w:rPr>
          <w:lang w:val="en-US" w:eastAsia="zh-CN"/>
        </w:rPr>
        <w:t xml:space="preserve"> and if </w:t>
      </w:r>
      <w:r w:rsidRPr="007F6BBD">
        <w:rPr>
          <w:strike/>
          <w:color w:val="FF0000"/>
          <w:lang w:val="en-US" w:eastAsia="zh-CN"/>
        </w:rPr>
        <w:t>at least for the first</w:t>
      </w:r>
      <w:r w:rsidRPr="007F6BBD">
        <w:rPr>
          <w:lang w:val="en-US" w:eastAsia="zh-CN"/>
        </w:rPr>
        <w:t xml:space="preserve"> scheduled </w:t>
      </w:r>
      <w:r w:rsidRPr="007F6BBD">
        <w:rPr>
          <w:strike/>
          <w:color w:val="FF0000"/>
          <w:lang w:val="en-US" w:eastAsia="zh-CN"/>
        </w:rPr>
        <w:t>subframe</w:t>
      </w:r>
      <w:r w:rsidRPr="007F6BBD">
        <w:rPr>
          <w:lang w:val="en-US" w:eastAsia="zh-CN"/>
        </w:rPr>
        <w:t xml:space="preserve"> </w:t>
      </w:r>
      <w:r w:rsidRPr="007F6BBD">
        <w:rPr>
          <w:color w:val="FF0000"/>
          <w:lang w:val="en-US" w:eastAsia="zh-CN"/>
        </w:rPr>
        <w:t xml:space="preserve">UL transmission(s) </w:t>
      </w:r>
      <w:r w:rsidRPr="007F6BBD">
        <w:rPr>
          <w:lang w:val="en-US" w:eastAsia="zh-CN"/>
        </w:rPr>
        <w:t xml:space="preserve">occupies </w:t>
      </w:r>
      <w:r w:rsidRPr="007F6BBD">
        <w:rPr>
          <w:rFonts w:hint="eastAsia"/>
          <w:strike/>
          <w:color w:val="FF0000"/>
          <w:lang w:val="en-US" w:eastAsia="zh-CN"/>
        </w:rPr>
        <w:fldChar w:fldCharType="begin"/>
      </w:r>
      <w:r w:rsidRPr="007F6BBD">
        <w:rPr>
          <w:strike/>
          <w:color w:val="FF0000"/>
          <w:lang w:val="en-US" w:eastAsia="zh-CN"/>
        </w:rPr>
        <w:instrText xml:space="preserve"> QUOTE </w:instrText>
      </w:r>
      <w:r w:rsidR="00705127">
        <w:rPr>
          <w:strike/>
          <w:color w:val="FF0000"/>
          <w:lang w:val="en-US" w:eastAsia="zh-CN"/>
        </w:rPr>
        <w:pict>
          <v:shape id="_x0000_i1036" type="#_x0000_t75" style="width:17.5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2B8&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962B8&quot; wsp:rsidP=&quot;00E962B8&quot;&gt;&lt;m:oMathPara&gt;&lt;m:oMath&gt;&lt;m:sSubSup&gt;&lt;m:sSubSupPr&gt;&lt;m:ctrlPr&gt;&lt;aml:annotation aml:id=&quot;0&quot; w:type=&quot;Word.Insertion&quot; aml:author=&quot;MCC: CR0005&quot; aml:createdate=&quot;2020-01-02T08:30:00Z&quot;&gt;&lt;aml:content&gt;&lt;w:rPr&gt;&lt;w:rFonts w:ascii=&quot;Cambria Math&quot; w:fareast=&quot;SimSun&quot; w:h-ansi=&quot;Cambria Math&quot;/&gt;&lt;wx:font wx:val=&quot;Cambria Math&quot;/&gt;&lt;w:i/&gt;&lt;/w:rPr&gt;&lt;/aml:content&gt;&lt;/aml:annotation&gt;&lt;/m:ctrlPr&gt;&lt;/m:sSubSupPr&gt;&lt;m:e&gt;&lt;m:r&gt;&lt;aml:annotation aml:id=&quot;1&quot; w:type=&quot;Word.Insertion&quot; aml:author=&quot;MCC: CR0005&quot; aml:createdate=&quot;2020-01-02T08:30:00Z&quot;&gt;&lt;aml:content&gt;&lt;w:rPr&gt;&lt;w:rFonts w:ascii=&quot;Cambria Math&quot; w:fareast=&quot;SimSun&quot; w:h-ansi=&quot;Cambria Math&quot;/&gt;&lt;wx:font wx:val=&quot;Cambria Math&quot;/&gt;&lt;w:i/&gt;&lt;/w:rPr&gt;&lt;m:t&gt;N&lt;/m:t&gt;&lt;/aml:content&gt;&lt;/aml:annotation&gt;&lt;/m:r&gt;&lt;/m:e&gt;&lt;m:sub&gt;&lt;m:r&gt;&lt;aml:annotation aml:id=&quot;2&quot; w:type=&quot;Word.Insertion&quot; aml:author=&quot;MCC: CR0005&quot; aml:createdate=&quot;2020-01-02T08:30:00Z&quot;&gt;&lt;aml:content&gt;&lt;m:rPr&gt;&lt;m:nor/&gt;&lt;/m:rPr&gt;&lt;w:rPr&gt;&lt;w:rFonts w:fareast=&quot;SimSun&quot;/&gt;&lt;/w:rPr&gt;&lt;m:t&gt;RB&lt;/m:t&gt;&lt;/aml:content&gt;&lt;/aml:annotation&gt;&lt;/m:r&gt;&lt;m:ctrlPr&gt;&lt;aml:annotation aml:id=&quot;3&quot; w:type=&quot;Word.Insertion&quot; aml:author=&quot;MCC: CR0005&quot; aml:createdate=&quot;2020-01-02T08:30:00Z&quot;&gt;&lt;aml:content&gt;&lt;w:rPr&gt;&lt;w:rFonts w:ascii=&quot;Cambria Math&quot; w:fareast=&quot;SimSun&quot; w:h-ansi=&quot;Cambria Math&quot;/&gt;&lt;wx:font wx:val=&quot;Cambria Math&quot;/&gt;&lt;/w:rPr&gt;&lt;/aml:content&gt;&lt;/aml:annotation&gt;&lt;/m:ctrlPr&gt;&lt;/m:sub&gt;&lt;m:sup&gt;&lt;m:r&gt;&lt;aml:annotation aml:id=&quot;4&quot; w:type=&quot;Word.Insertion&quot; aml:author=&quot;MCC: CR0005&quot; aml:createdate=&quot;2020-01-02T08:30:00Z&quot;&gt;&lt;aml:content&gt;&lt;m:rPr&gt;&lt;m:nor/&gt;&lt;/m:rPr&gt;&lt;w:rPr&gt;&lt;w:rFonts w:fareast=&quot;SimSun&quot;/&gt;&lt;/w:rPr&gt;&lt;m:t&gt;UL&lt;/m:t&gt;&lt;/aml:content&gt;&lt;/aml:annotation&gt;&lt;/m:r&gt;&lt;m:ctrlPr&gt;&lt;aml:annotation aml:id=&quot;5&quot; w:type=&quot;Word.Insertion&quot; aml:author=&quot;MCC: CR0005&quot; aml:createdate=&quot;2020-01-02T08:30:00Z&quot;&gt;&lt;aml:content&gt;&lt;w:rPr&gt;&lt;w:rFonts w:ascii=&quot;Cambria Math&quot; w:fareast=&quot;SimSun&quot; w:h-ansi=&quot;Cambria Math&quot;/&gt;&lt;wx:font wx:val=&quot;Cambria Math&quot;/&gt;&lt;/w:rPr&gt;&lt;/aml:content&gt;&lt;/aml:annotation&gt;&lt;/m:ctrlP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7F6BBD">
        <w:rPr>
          <w:strike/>
          <w:color w:val="FF0000"/>
          <w:lang w:val="en-US" w:eastAsia="zh-CN"/>
        </w:rPr>
        <w:instrText xml:space="preserve"> </w:instrText>
      </w:r>
      <w:r w:rsidRPr="007F6BBD">
        <w:rPr>
          <w:rFonts w:hint="eastAsia"/>
          <w:strike/>
          <w:color w:val="FF0000"/>
          <w:lang w:val="en-US" w:eastAsia="zh-CN"/>
        </w:rPr>
        <w:fldChar w:fldCharType="end"/>
      </w:r>
      <w:r w:rsidRPr="007F6BBD">
        <w:rPr>
          <w:color w:val="FF0000"/>
          <w:lang w:val="en-US" w:eastAsia="zh-CN"/>
        </w:rPr>
        <w:t xml:space="preserve">all of </w:t>
      </w:r>
      <w:r w:rsidRPr="007F6BBD">
        <w:rPr>
          <w:lang w:val="en-US" w:eastAsia="zh-CN"/>
        </w:rPr>
        <w:t xml:space="preserve">resource blocks </w:t>
      </w:r>
      <w:r w:rsidRPr="007F6BBD">
        <w:rPr>
          <w:color w:val="FF0000"/>
          <w:lang w:val="en-US" w:eastAsia="zh-CN"/>
        </w:rPr>
        <w:t xml:space="preserve">of the same channels occupied by the configured grant UL transmission(s) </w:t>
      </w:r>
      <w:r w:rsidRPr="007F6BBD">
        <w:rPr>
          <w:lang w:val="en-US" w:eastAsia="zh-CN"/>
        </w:rPr>
        <w:t xml:space="preserve">and </w:t>
      </w:r>
      <w:r w:rsidRPr="007F6BBD">
        <w:rPr>
          <w:strike/>
          <w:color w:val="FF0000"/>
          <w:lang w:val="en-US" w:eastAsia="zh-CN"/>
        </w:rPr>
        <w:t xml:space="preserve">the indicated PUSCH starting position is OFDM symbol zero, and if </w:t>
      </w:r>
      <w:r w:rsidRPr="007F6BBD">
        <w:rPr>
          <w:lang w:val="en-US" w:eastAsia="zh-CN"/>
        </w:rPr>
        <w:t xml:space="preserve">the UE starts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 xml:space="preserve">UL transmissions before </w:t>
      </w:r>
      <w:r w:rsidRPr="007F6BBD">
        <w:rPr>
          <w:color w:val="FF0000"/>
          <w:lang w:val="en-US" w:eastAsia="zh-CN"/>
        </w:rPr>
        <w:t xml:space="preserve">symbol i </w:t>
      </w:r>
      <w:r w:rsidRPr="007F6BBD">
        <w:rPr>
          <w:strike/>
          <w:color w:val="FF0000"/>
          <w:lang w:val="en-US" w:eastAsia="zh-CN"/>
        </w:rPr>
        <w:t>subframe</w:t>
      </w:r>
      <w:r w:rsidRPr="007F6BBD">
        <w:rPr>
          <w:lang w:val="en-US" w:eastAsia="zh-CN"/>
        </w:rPr>
        <w:t xml:space="preserve"> </w:t>
      </w:r>
      <w:r w:rsidRPr="007F6BBD">
        <w:rPr>
          <w:color w:val="FF0000"/>
          <w:lang w:val="en-US" w:eastAsia="zh-CN"/>
        </w:rPr>
        <w:t>slot</w:t>
      </w:r>
      <w:r w:rsidRPr="007F6BBD">
        <w:rPr>
          <w:lang w:val="en-US" w:eastAsia="zh-CN"/>
        </w:rPr>
        <w:t xml:space="preserve"> </w:t>
      </w:r>
      <w:r w:rsidRPr="007F6BBD">
        <w:rPr>
          <w:rFonts w:hint="eastAsia"/>
          <w:lang w:val="en-US" w:eastAsia="zh-CN"/>
        </w:rPr>
        <w:fldChar w:fldCharType="begin"/>
      </w:r>
      <w:r w:rsidRPr="007F6BBD">
        <w:rPr>
          <w:lang w:val="en-US" w:eastAsia="zh-CN"/>
        </w:rPr>
        <w:instrText xml:space="preserve"> QUOTE </w:instrText>
      </w:r>
      <w:r w:rsidR="00705127">
        <w:rPr>
          <w:lang w:val="en-US" w:eastAsia="zh-CN"/>
        </w:rPr>
        <w:pict>
          <v:shape id="_x0000_i1037"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042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E0429&quot; wsp:rsidP=&quot;001E0429&quot;&gt;&lt;m:oMathPara&gt;&lt;m:oMath&gt;&lt;m:r&gt;&lt;aml:annotation aml:id=&quot;0&quot; w:type=&quot;Word.Insertion&quot; aml:author=&quot;MCC: CR0005&quot; aml:createdate=&quot;2020-01-02T08:33: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lang w:val="en-US" w:eastAsia="zh-CN"/>
        </w:rPr>
        <w:instrText xml:space="preserve"> </w:instrText>
      </w:r>
      <w:r w:rsidRPr="007F6BBD">
        <w:rPr>
          <w:rFonts w:hint="eastAsia"/>
          <w:lang w:val="en-US" w:eastAsia="zh-CN"/>
        </w:rPr>
        <w:fldChar w:fldCharType="separate"/>
      </w:r>
      <w:r w:rsidR="00ED0E8C">
        <w:rPr>
          <w:lang w:val="en-US" w:eastAsia="zh-CN"/>
        </w:rPr>
        <w:pict>
          <v:shape id="_x0000_i1038"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E042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E0429&quot; wsp:rsidP=&quot;001E0429&quot;&gt;&lt;m:oMathPara&gt;&lt;m:oMath&gt;&lt;m:r&gt;&lt;aml:annotation aml:id=&quot;0&quot; w:type=&quot;Word.Insertion&quot; aml:author=&quot;MCC: CR0005&quot; aml:createdate=&quot;2020-01-02T08:33: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lang w:val="en-US" w:eastAsia="zh-CN"/>
        </w:rPr>
        <w:fldChar w:fldCharType="end"/>
      </w:r>
      <w:r w:rsidRPr="007F6BBD">
        <w:rPr>
          <w:lang w:val="en-US" w:eastAsia="zh-CN"/>
        </w:rPr>
        <w:t xml:space="preserve"> </w:t>
      </w:r>
      <w:r w:rsidRPr="007F6BBD">
        <w:rPr>
          <w:strike/>
          <w:color w:val="FF0000"/>
          <w:lang w:val="en-US" w:eastAsia="zh-CN"/>
        </w:rPr>
        <w:t>using Type 1 channel access procedure on the same channel</w:t>
      </w:r>
      <w:r w:rsidRPr="007F6BBD">
        <w:rPr>
          <w:lang w:val="en-US" w:eastAsia="zh-CN"/>
        </w:rPr>
        <w:t xml:space="preserve">, the UE may transmit </w:t>
      </w:r>
      <w:r w:rsidRPr="007F6BBD">
        <w:rPr>
          <w:color w:val="FF0000"/>
          <w:lang w:val="en-US" w:eastAsia="zh-CN"/>
        </w:rPr>
        <w:t xml:space="preserve">scheduled </w:t>
      </w:r>
      <w:r w:rsidRPr="007F6BBD">
        <w:rPr>
          <w:lang w:val="en-US" w:eastAsia="zh-CN"/>
        </w:rPr>
        <w:t xml:space="preserve">UL transmission(s) </w:t>
      </w:r>
      <w:r w:rsidRPr="007F6BBD">
        <w:rPr>
          <w:strike/>
          <w:color w:val="FF0000"/>
          <w:lang w:val="en-US" w:eastAsia="zh-CN"/>
        </w:rPr>
        <w:t>according to the received UL grant</w:t>
      </w:r>
      <w:r w:rsidRPr="007F6BBD">
        <w:rPr>
          <w:lang w:val="en-US" w:eastAsia="zh-CN"/>
        </w:rPr>
        <w:t xml:space="preserve"> from </w:t>
      </w:r>
      <w:r w:rsidRPr="007F6BBD">
        <w:rPr>
          <w:color w:val="FF0000"/>
          <w:lang w:val="en-US" w:eastAsia="zh-CN"/>
        </w:rPr>
        <w:t xml:space="preserve">symbol i in </w:t>
      </w:r>
      <w:r w:rsidRPr="007F6BBD">
        <w:rPr>
          <w:strike/>
          <w:color w:val="FF0000"/>
          <w:lang w:val="en-US" w:eastAsia="zh-CN"/>
        </w:rPr>
        <w:t>subframe</w:t>
      </w:r>
      <w:r w:rsidRPr="007F6BBD">
        <w:rPr>
          <w:lang w:val="en-US" w:eastAsia="zh-CN"/>
        </w:rPr>
        <w:t xml:space="preserve"> </w:t>
      </w:r>
      <w:r w:rsidRPr="007F6BBD">
        <w:rPr>
          <w:color w:val="FF0000"/>
          <w:lang w:val="en-US" w:eastAsia="zh-CN"/>
        </w:rPr>
        <w:t>slot</w:t>
      </w:r>
      <w:r w:rsidRPr="007F6BBD">
        <w:rPr>
          <w:lang w:val="en-US" w:eastAsia="zh-CN"/>
        </w:rPr>
        <w:t xml:space="preserve"> </w:t>
      </w:r>
      <w:r w:rsidRPr="007F6BBD">
        <w:rPr>
          <w:rFonts w:hint="eastAsia"/>
          <w:lang w:val="en-US" w:eastAsia="zh-CN"/>
        </w:rPr>
        <w:fldChar w:fldCharType="begin"/>
      </w:r>
      <w:r w:rsidRPr="007F6BBD">
        <w:rPr>
          <w:lang w:val="en-US" w:eastAsia="zh-CN"/>
        </w:rPr>
        <w:instrText xml:space="preserve"> QUOTE </w:instrText>
      </w:r>
      <w:r w:rsidR="00705127">
        <w:rPr>
          <w:lang w:val="en-US" w:eastAsia="zh-CN"/>
        </w:rPr>
        <w:pict>
          <v:shape id="_x0000_i1039"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2C67&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A2C67&quot; wsp:rsidP=&quot;004A2C67&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lang w:val="en-US" w:eastAsia="zh-CN"/>
        </w:rPr>
        <w:instrText xml:space="preserve"> </w:instrText>
      </w:r>
      <w:r w:rsidRPr="007F6BBD">
        <w:rPr>
          <w:rFonts w:hint="eastAsia"/>
          <w:lang w:val="en-US" w:eastAsia="zh-CN"/>
        </w:rPr>
        <w:fldChar w:fldCharType="separate"/>
      </w:r>
      <w:r w:rsidR="00ED0E8C">
        <w:rPr>
          <w:lang w:val="en-US" w:eastAsia="zh-CN"/>
        </w:rPr>
        <w:pict>
          <v:shape id="_x0000_i1040"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2C67&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A2C67&quot; wsp:rsidP=&quot;004A2C67&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lang w:val="en-US" w:eastAsia="zh-CN"/>
        </w:rPr>
        <w:fldChar w:fldCharType="end"/>
      </w:r>
      <w:r w:rsidRPr="007F6BBD">
        <w:rPr>
          <w:lang w:val="en-US" w:eastAsia="zh-CN"/>
        </w:rPr>
        <w:t xml:space="preserve"> without a gap, if the priority class value of the performed channel access procedure is larger than or equal to priority class value </w:t>
      </w:r>
      <w:r w:rsidRPr="007F6BBD">
        <w:rPr>
          <w:color w:val="FF0000"/>
          <w:lang w:val="en-US" w:eastAsia="zh-CN"/>
        </w:rPr>
        <w:t>corresponding to the scheduled UL transmission(s)</w:t>
      </w:r>
      <w:r w:rsidRPr="007F6BBD">
        <w:rPr>
          <w:lang w:val="en-US" w:eastAsia="zh-CN"/>
        </w:rPr>
        <w:t xml:space="preserve"> </w:t>
      </w:r>
      <w:r w:rsidRPr="007F6BBD">
        <w:rPr>
          <w:strike/>
          <w:color w:val="FF0000"/>
          <w:lang w:val="en-US" w:eastAsia="zh-CN"/>
        </w:rPr>
        <w:t>indicated in the UL grant</w:t>
      </w:r>
      <w:r w:rsidRPr="007F6BBD">
        <w:rPr>
          <w:lang w:val="en-US" w:eastAsia="zh-CN"/>
        </w:rPr>
        <w:t xml:space="preserve">, and the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UL transmission</w:t>
      </w:r>
      <w:r w:rsidRPr="007F6BBD">
        <w:rPr>
          <w:strike/>
          <w:color w:val="FF0000"/>
          <w:lang w:val="en-US" w:eastAsia="zh-CN"/>
        </w:rPr>
        <w:t xml:space="preserve"> in the subframe preceding subframe </w:t>
      </w:r>
      <w:r w:rsidRPr="007F6BBD">
        <w:rPr>
          <w:rFonts w:hint="eastAsia"/>
          <w:strike/>
          <w:color w:val="FF0000"/>
          <w:lang w:val="en-US" w:eastAsia="zh-CN"/>
        </w:rPr>
        <w:fldChar w:fldCharType="begin"/>
      </w:r>
      <w:r w:rsidRPr="007F6BBD">
        <w:rPr>
          <w:strike/>
          <w:color w:val="FF0000"/>
          <w:lang w:val="en-US" w:eastAsia="zh-CN"/>
        </w:rPr>
        <w:instrText xml:space="preserve"> QUOTE </w:instrText>
      </w:r>
      <w:r w:rsidR="00705127">
        <w:rPr>
          <w:strike/>
          <w:color w:val="FF0000"/>
          <w:lang w:val="en-US" w:eastAsia="zh-CN"/>
        </w:rPr>
        <w:pict>
          <v:shape id="_x0000_i1041"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09BA&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909BA&quot; wsp:rsidP=&quot;006909BA&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strike/>
          <w:color w:val="FF0000"/>
          <w:lang w:val="en-US" w:eastAsia="zh-CN"/>
        </w:rPr>
        <w:instrText xml:space="preserve"> </w:instrText>
      </w:r>
      <w:r w:rsidRPr="007F6BBD">
        <w:rPr>
          <w:rFonts w:hint="eastAsia"/>
          <w:strike/>
          <w:color w:val="FF0000"/>
          <w:lang w:val="en-US" w:eastAsia="zh-CN"/>
        </w:rPr>
        <w:fldChar w:fldCharType="separate"/>
      </w:r>
      <w:r w:rsidR="00ED0E8C">
        <w:rPr>
          <w:strike/>
          <w:color w:val="FF0000"/>
          <w:lang w:val="en-US" w:eastAsia="zh-CN"/>
        </w:rPr>
        <w:pict>
          <v:shape id="_x0000_i1042" type="#_x0000_t75" style="width:6.25pt;height:11.9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09BA&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909BA&quot; wsp:rsidP=&quot;006909BA&quot;&gt;&lt;m:oMathPara&gt;&lt;m:oMath&gt;&lt;m:r&gt;&lt;aml:annotation aml:id=&quot;0&quot; w:type=&quot;Word.Insertion&quot; aml:author=&quot;MCC: CR0005&quot; aml:createdate=&quot;2020-01-02T08:35:00Z&quot;&gt;&lt;aml:content&gt;&lt;w:rPr&gt;&lt;w:rFonts w:ascii=&quot;Cambria Math&quot; w:h-ansi=&quot;Cambria Math&quot;/&gt;&lt;wx:font wx:val=&quot;Cambria Math&quot;/&gt;&lt;w:i/&gt;&lt;/w:rPr&gt;&lt;m:t&gt;n&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F6BBD">
        <w:rPr>
          <w:rFonts w:hint="eastAsia"/>
          <w:strike/>
          <w:color w:val="FF0000"/>
          <w:lang w:val="en-US" w:eastAsia="zh-CN"/>
        </w:rPr>
        <w:fldChar w:fldCharType="end"/>
      </w:r>
      <w:r w:rsidRPr="007F6BBD">
        <w:rPr>
          <w:strike/>
          <w:color w:val="FF0000"/>
          <w:lang w:val="en-US" w:eastAsia="zh-CN"/>
        </w:rPr>
        <w:t xml:space="preserve"> </w:t>
      </w:r>
      <w:r w:rsidRPr="007F6BBD">
        <w:rPr>
          <w:lang w:val="en-US" w:eastAsia="zh-CN"/>
        </w:rPr>
        <w:t xml:space="preserve">shall end at the </w:t>
      </w:r>
      <w:r w:rsidRPr="007F6BBD">
        <w:rPr>
          <w:color w:val="FF0000"/>
          <w:lang w:val="en-US" w:eastAsia="zh-CN"/>
        </w:rPr>
        <w:t xml:space="preserve">last </w:t>
      </w:r>
      <w:r w:rsidRPr="007F6BBD">
        <w:rPr>
          <w:lang w:val="en-US" w:eastAsia="zh-CN"/>
        </w:rPr>
        <w:t xml:space="preserve">OFDM symbol </w:t>
      </w:r>
      <w:r w:rsidRPr="007F6BBD">
        <w:rPr>
          <w:color w:val="FF0000"/>
          <w:lang w:val="en-US" w:eastAsia="zh-CN"/>
        </w:rPr>
        <w:t>before symbol i in slot n</w:t>
      </w:r>
      <w:r w:rsidRPr="007F6BBD">
        <w:rPr>
          <w:lang w:val="en-US" w:eastAsia="zh-CN"/>
        </w:rPr>
        <w:t xml:space="preserve"> </w:t>
      </w:r>
      <w:r w:rsidRPr="007F6BBD">
        <w:rPr>
          <w:strike/>
          <w:color w:val="FF0000"/>
          <w:lang w:val="en-US" w:eastAsia="zh-CN"/>
        </w:rPr>
        <w:t>of the subframe regardless of the higher layer parameter endingSymbolAUL</w:t>
      </w:r>
      <w:r w:rsidRPr="007F6BBD">
        <w:rPr>
          <w:lang w:val="en-US" w:eastAsia="zh-CN"/>
        </w:rPr>
        <w:t xml:space="preserve">. The sum of the lengths of the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 xml:space="preserve">UL transmission(s) and the scheduled UL transmission(s) shall not exceed the maximum channel occupancy time corresponding to the priority class value used to perform the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 xml:space="preserve">uplink channel access procedure. Otherwise, the UE shall terminate the ongoing </w:t>
      </w:r>
      <w:r w:rsidRPr="007F6BBD">
        <w:rPr>
          <w:strike/>
          <w:color w:val="FF0000"/>
          <w:lang w:val="en-US" w:eastAsia="zh-CN"/>
        </w:rPr>
        <w:t>autonomous</w:t>
      </w:r>
      <w:r w:rsidRPr="007F6BBD">
        <w:rPr>
          <w:lang w:val="en-US" w:eastAsia="zh-CN"/>
        </w:rPr>
        <w:t xml:space="preserve"> </w:t>
      </w:r>
      <w:r w:rsidRPr="007F6BBD">
        <w:rPr>
          <w:color w:val="FF0000"/>
          <w:lang w:val="en-US" w:eastAsia="zh-CN"/>
        </w:rPr>
        <w:t xml:space="preserve">configured grant </w:t>
      </w:r>
      <w:r w:rsidRPr="007F6BBD">
        <w:rPr>
          <w:lang w:val="en-US" w:eastAsia="zh-CN"/>
        </w:rPr>
        <w:t>UL transmission</w:t>
      </w:r>
      <w:r w:rsidRPr="007F6BBD">
        <w:rPr>
          <w:color w:val="FF0000"/>
          <w:lang w:val="en-US" w:eastAsia="zh-CN"/>
        </w:rPr>
        <w:t>(s) by dropping symbol(s) for the last configured grant UL transmission</w:t>
      </w:r>
      <w:r w:rsidRPr="007F6BBD">
        <w:rPr>
          <w:lang w:val="en-US" w:eastAsia="zh-CN"/>
        </w:rPr>
        <w:t xml:space="preserve"> </w:t>
      </w:r>
      <w:r w:rsidRPr="007F6BBD">
        <w:rPr>
          <w:strike/>
          <w:color w:val="FF0000"/>
          <w:lang w:val="en-US" w:eastAsia="zh-CN"/>
        </w:rPr>
        <w:t xml:space="preserve">at least one subframe </w:t>
      </w:r>
      <w:r w:rsidRPr="007F6BBD">
        <w:rPr>
          <w:lang w:val="en-US" w:eastAsia="zh-CN"/>
        </w:rPr>
        <w:t xml:space="preserve">before the start of the </w:t>
      </w:r>
      <w:r w:rsidRPr="007F6BBD">
        <w:rPr>
          <w:color w:val="FF0000"/>
          <w:lang w:val="en-US" w:eastAsia="zh-CN"/>
        </w:rPr>
        <w:t xml:space="preserve">scheduled </w:t>
      </w:r>
      <w:r w:rsidRPr="007F6BBD">
        <w:rPr>
          <w:lang w:val="en-US" w:eastAsia="zh-CN"/>
        </w:rPr>
        <w:t xml:space="preserve">UL transmission </w:t>
      </w:r>
      <w:r w:rsidRPr="007F6BBD">
        <w:rPr>
          <w:color w:val="FF0000"/>
          <w:lang w:val="en-US" w:eastAsia="zh-CN"/>
        </w:rPr>
        <w:t xml:space="preserve">from symbol i in slot n </w:t>
      </w:r>
      <w:r w:rsidRPr="007F6BBD">
        <w:rPr>
          <w:strike/>
          <w:color w:val="FF0000"/>
          <w:lang w:val="en-US" w:eastAsia="zh-CN"/>
        </w:rPr>
        <w:t>according to the received UL grant on the same channel</w:t>
      </w:r>
      <w:r w:rsidRPr="007F6BBD">
        <w:rPr>
          <w:lang w:val="en-US" w:eastAsia="zh-CN"/>
        </w:rPr>
        <w:t>.</w:t>
      </w:r>
      <w:r w:rsidRPr="007F6BBD">
        <w:rPr>
          <w:color w:val="FF0000"/>
          <w:lang w:val="en-US" w:eastAsia="zh-CN"/>
        </w:rPr>
        <w:t xml:space="preserve"> Configured grant UL transmission in a slot is omitted according to the mechanism in Clause 11.1 of [6, TS38.213] relative to a last symbol of a CORESET where the UE detects the DCI format.</w:t>
      </w:r>
    </w:p>
    <w:p w:rsidR="00D30D07" w:rsidRDefault="003279D2">
      <w:pPr>
        <w:jc w:val="both"/>
        <w:rPr>
          <w:color w:val="C00000"/>
          <w:lang w:val="en-US" w:eastAsia="zh-CN"/>
        </w:rPr>
      </w:pPr>
      <w:r>
        <w:rPr>
          <w:rFonts w:hint="eastAsia"/>
          <w:color w:val="C00000"/>
          <w:lang w:val="en-US" w:eastAsia="zh-CN"/>
        </w:rPr>
        <w:lastRenderedPageBreak/>
        <w:t>--------------------------------------------------------- End of TP #3-----------------------------------------------------------------</w:t>
      </w:r>
    </w:p>
    <w:p w:rsidR="00D30D07" w:rsidRPr="007F6BBD" w:rsidRDefault="003279D2">
      <w:pPr>
        <w:pStyle w:val="ListParagraph3"/>
        <w:ind w:left="0"/>
        <w:jc w:val="both"/>
        <w:rPr>
          <w:b/>
          <w:bCs/>
          <w:lang w:val="en-US" w:eastAsia="zh-CN"/>
        </w:rPr>
      </w:pPr>
      <w:r>
        <w:rPr>
          <w:b/>
          <w:bCs/>
          <w:lang w:val="en-US" w:eastAsia="zh-CN"/>
        </w:rPr>
        <w:t>Proposal 3</w:t>
      </w:r>
      <w:r>
        <w:rPr>
          <w:lang w:val="en-US" w:eastAsia="zh-CN"/>
        </w:rPr>
        <w:t xml:space="preserve">: </w:t>
      </w:r>
      <w:r w:rsidRPr="007F6BBD">
        <w:rPr>
          <w:b/>
          <w:bCs/>
          <w:lang w:val="en-US" w:eastAsia="zh-CN"/>
        </w:rPr>
        <w:t>For back-to-back transmission of CG-PUSCH and dynamically scheduled PUSCH, cancellation rule and granularity should be considered in Section 4.2.1.0.1 of the latest version of TS 37.213.</w:t>
      </w:r>
    </w:p>
    <w:p w:rsidR="00D30D07" w:rsidRPr="007F6BBD" w:rsidRDefault="003279D2" w:rsidP="007F6BBD">
      <w:pPr>
        <w:pStyle w:val="Heading2"/>
        <w:spacing w:after="240" w:line="260" w:lineRule="auto"/>
        <w:ind w:left="510" w:hanging="510"/>
        <w:rPr>
          <w:rFonts w:ascii="Times New Roman" w:hAnsi="Times New Roman"/>
          <w:b/>
          <w:bCs w:val="0"/>
          <w:sz w:val="24"/>
          <w:szCs w:val="24"/>
          <w:lang w:val="en-US" w:eastAsia="zh-CN"/>
        </w:rPr>
      </w:pPr>
      <w:r w:rsidRPr="007F6BBD">
        <w:rPr>
          <w:rFonts w:ascii="Times New Roman" w:hAnsi="Times New Roman"/>
          <w:b/>
          <w:bCs w:val="0"/>
          <w:sz w:val="24"/>
          <w:szCs w:val="24"/>
          <w:lang w:val="en-US" w:eastAsia="zh-CN"/>
        </w:rPr>
        <w:t xml:space="preserve"> Editorial issues</w:t>
      </w:r>
    </w:p>
    <w:bookmarkEnd w:id="0"/>
    <w:bookmarkEnd w:id="2"/>
    <w:bookmarkEnd w:id="3"/>
    <w:bookmarkEnd w:id="4"/>
    <w:bookmarkEnd w:id="5"/>
    <w:p w:rsidR="00D30D07" w:rsidRPr="007F6BBD" w:rsidRDefault="003279D2">
      <w:pPr>
        <w:pStyle w:val="Heading3"/>
        <w:rPr>
          <w:rFonts w:ascii="Times New Roman" w:hAnsi="Times New Roman" w:cs="Times New Roman"/>
          <w:b/>
          <w:bCs w:val="0"/>
          <w:sz w:val="22"/>
          <w:szCs w:val="22"/>
          <w:lang w:val="en-US" w:eastAsia="zh-CN"/>
        </w:rPr>
      </w:pPr>
      <w:r w:rsidRPr="007F6BBD">
        <w:rPr>
          <w:rFonts w:ascii="Times New Roman" w:hAnsi="Times New Roman" w:cs="Times New Roman"/>
          <w:b/>
          <w:bCs w:val="0"/>
          <w:sz w:val="22"/>
          <w:szCs w:val="22"/>
          <w:lang w:val="en-US" w:eastAsia="zh-CN"/>
        </w:rPr>
        <w:t>FBE issue</w:t>
      </w:r>
    </w:p>
    <w:p w:rsidR="00D30D07" w:rsidRDefault="003279D2">
      <w:pPr>
        <w:pStyle w:val="B1"/>
        <w:spacing w:line="260" w:lineRule="auto"/>
        <w:ind w:left="283" w:firstLine="0"/>
        <w:jc w:val="both"/>
        <w:rPr>
          <w:color w:val="C00000"/>
          <w:lang w:val="en-US" w:eastAsia="zh-CN"/>
        </w:rPr>
      </w:pPr>
      <w:r>
        <w:rPr>
          <w:rFonts w:hint="eastAsia"/>
          <w:color w:val="C00000"/>
          <w:lang w:val="en-US" w:eastAsia="zh-CN"/>
        </w:rPr>
        <w:t>----</w:t>
      </w:r>
      <w:r>
        <w:rPr>
          <w:color w:val="C00000"/>
        </w:rPr>
        <w:t>---------------------------------------------------------</w:t>
      </w:r>
      <w:r w:rsidRPr="007F6BBD">
        <w:rPr>
          <w:color w:val="C00000"/>
        </w:rPr>
        <w:t xml:space="preserve"> Start of TP</w:t>
      </w:r>
      <w:r>
        <w:rPr>
          <w:color w:val="C00000"/>
        </w:rPr>
        <w:t xml:space="preserve"> </w:t>
      </w:r>
      <w:r>
        <w:rPr>
          <w:rFonts w:hint="eastAsia"/>
          <w:color w:val="C00000"/>
          <w:lang w:val="en-US" w:eastAsia="zh-CN"/>
        </w:rPr>
        <w:t>#4</w:t>
      </w:r>
      <w:r>
        <w:rPr>
          <w:color w:val="C00000"/>
        </w:rPr>
        <w:t>--------------------------------------------------------</w:t>
      </w:r>
    </w:p>
    <w:p w:rsidR="00D30D07" w:rsidRPr="007F6BBD" w:rsidRDefault="003279D2" w:rsidP="007F6BBD">
      <w:pPr>
        <w:spacing w:beforeLines="50" w:before="120" w:afterLines="50" w:after="120" w:line="240" w:lineRule="auto"/>
        <w:rPr>
          <w:sz w:val="21"/>
          <w:szCs w:val="21"/>
          <w:lang w:val="en-US" w:eastAsia="zh-CN"/>
        </w:rPr>
      </w:pPr>
      <w:bookmarkStart w:id="10" w:name="_Toc35593626"/>
      <w:bookmarkStart w:id="11" w:name="_Toc28873168"/>
      <w:r w:rsidRPr="007F6BBD">
        <w:rPr>
          <w:sz w:val="21"/>
          <w:szCs w:val="21"/>
          <w:lang w:val="en-US" w:eastAsia="zh-CN"/>
        </w:rPr>
        <w:t>4.3</w:t>
      </w:r>
      <w:r w:rsidRPr="007F6BBD">
        <w:rPr>
          <w:sz w:val="21"/>
          <w:szCs w:val="21"/>
          <w:lang w:val="en-US" w:eastAsia="zh-CN"/>
        </w:rPr>
        <w:tab/>
        <w:t>Channel access procedures for semi-static channel occupancy</w:t>
      </w:r>
      <w:bookmarkEnd w:id="10"/>
      <w:bookmarkEnd w:id="11"/>
    </w:p>
    <w:p w:rsidR="00D30D07" w:rsidRDefault="003279D2">
      <w:pPr>
        <w:jc w:val="both"/>
        <w:rPr>
          <w:i/>
          <w:color w:val="000000"/>
          <w:lang w:val="en-US"/>
        </w:rPr>
      </w:pPr>
      <w:r>
        <w:rPr>
          <w:lang w:val="en-US"/>
        </w:rPr>
        <w:t xml:space="preserve">If the absence of any other technology </w:t>
      </w:r>
      <w:r>
        <w:rPr>
          <w:rFonts w:eastAsia="宋体" w:hint="eastAsia"/>
          <w:lang w:val="en-US" w:eastAsia="zh-CN"/>
        </w:rPr>
        <w:t xml:space="preserve">and other nodes with </w:t>
      </w:r>
      <w:r>
        <w:rPr>
          <w:rFonts w:eastAsia="宋体"/>
          <w:i/>
          <w:lang w:eastAsia="zh-CN"/>
        </w:rPr>
        <w:t>ChannelAccessMode-r16</w:t>
      </w:r>
      <w:r>
        <w:rPr>
          <w:rFonts w:eastAsia="宋体"/>
          <w:lang w:eastAsia="zh-CN"/>
        </w:rPr>
        <w:t xml:space="preserve"> = "</w:t>
      </w:r>
      <w:r>
        <w:rPr>
          <w:rFonts w:eastAsia="宋体"/>
          <w:i/>
          <w:lang w:eastAsia="zh-CN"/>
        </w:rPr>
        <w:t>dynamic</w:t>
      </w:r>
      <w:r>
        <w:rPr>
          <w:rFonts w:eastAsia="宋体"/>
          <w:lang w:eastAsia="zh-CN"/>
        </w:rPr>
        <w:t>"</w:t>
      </w:r>
      <w:r>
        <w:rPr>
          <w:rFonts w:eastAsia="宋体" w:hint="eastAsia"/>
          <w:lang w:val="en-US" w:eastAsia="zh-CN"/>
        </w:rPr>
        <w:t xml:space="preserve"> or </w:t>
      </w:r>
      <w:r>
        <w:rPr>
          <w:i/>
          <w:lang w:val="en-US"/>
        </w:rPr>
        <w:t>ChannelAccessMode-r16</w:t>
      </w:r>
      <w:r>
        <w:rPr>
          <w:lang w:val="en-US"/>
        </w:rPr>
        <w:t xml:space="preserve"> is</w:t>
      </w:r>
      <w:r>
        <w:rPr>
          <w:rFonts w:hint="eastAsia"/>
          <w:lang w:val="en-US" w:eastAsia="zh-CN"/>
        </w:rPr>
        <w:t xml:space="preserve"> absent</w:t>
      </w:r>
      <w:r>
        <w:rPr>
          <w:rFonts w:hint="eastAsia"/>
          <w:color w:val="FF0000"/>
          <w:lang w:val="en-US" w:eastAsia="zh-CN"/>
        </w:rPr>
        <w:t xml:space="preserve"> </w:t>
      </w:r>
      <w:r>
        <w:rPr>
          <w:lang w:val="en-US"/>
        </w:rPr>
        <w:t xml:space="preserve">sharing a channel can be guaranteed on a long-term basis (e.g. by level of regulation) and if a gNB provides UE(s) with higher layer parameters </w:t>
      </w:r>
      <w:r>
        <w:rPr>
          <w:i/>
          <w:color w:val="000000"/>
          <w:lang w:val="en-US"/>
        </w:rPr>
        <w:t>ChannelAccessMode-r16 ='semistatic'</w:t>
      </w:r>
      <w:r>
        <w:rPr>
          <w:rFonts w:eastAsia="宋体" w:hint="eastAsia"/>
          <w:i/>
          <w:color w:val="000000"/>
          <w:lang w:val="en-US" w:eastAsia="zh-CN"/>
        </w:rPr>
        <w:t xml:space="preserve"> </w:t>
      </w:r>
      <w:r>
        <w:rPr>
          <w:strike/>
          <w:color w:val="FF0000"/>
          <w:lang w:val="en-US"/>
        </w:rPr>
        <w:t>by SIB1 or dedicated configuration</w:t>
      </w:r>
      <w:r>
        <w:rPr>
          <w:color w:val="FF0000"/>
          <w:lang w:val="en-US"/>
        </w:rPr>
        <w:t>,</w:t>
      </w:r>
      <w:r>
        <w:rPr>
          <w:color w:val="000000"/>
          <w:lang w:val="en-US"/>
        </w:rPr>
        <w:t xml:space="preserve"> a periodic channel occupancy can be initiated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 every two consecutive radio frames, starting from the even indexed radio frame at </w:t>
      </w:r>
      <m:oMath>
        <m:r>
          <w:rPr>
            <w:rFonts w:ascii="Cambria Math" w:hAnsi="Cambria Math"/>
            <w:strike/>
            <w:color w:val="FF0000"/>
          </w:rPr>
          <m:t>x</m:t>
        </m:r>
        <m:r>
          <w:rPr>
            <w:rFonts w:ascii="Cambria Math" w:hAnsi="Cambria Math"/>
            <w:strike/>
            <w:color w:val="FF0000"/>
            <w:lang w:val="en-US"/>
          </w:rPr>
          <m:t>∙</m:t>
        </m:r>
        <m:sSub>
          <m:sSubPr>
            <m:ctrlPr>
              <w:rPr>
                <w:rFonts w:ascii="Cambria Math" w:hAnsi="Cambria Math"/>
                <w:i/>
                <w:strike/>
                <w:color w:val="FF0000"/>
              </w:rPr>
            </m:ctrlPr>
          </m:sSubPr>
          <m:e>
            <m:r>
              <w:rPr>
                <w:rFonts w:ascii="Cambria Math" w:hAnsi="Cambria Math"/>
                <w:strike/>
                <w:color w:val="FF0000"/>
              </w:rPr>
              <m:t>T</m:t>
            </m:r>
            <m:ctrlPr>
              <w:rPr>
                <w:rFonts w:ascii="Cambria Math" w:hAnsi="Cambria Math"/>
                <w:strike/>
                <w:color w:val="FF0000"/>
              </w:rPr>
            </m:ctrlPr>
          </m:e>
          <m:sub>
            <m:r>
              <w:rPr>
                <w:rFonts w:ascii="Cambria Math" w:hAnsi="Cambria Math"/>
                <w:strike/>
                <w:color w:val="FF0000"/>
              </w:rPr>
              <m:t>x</m:t>
            </m:r>
            <m:ctrlPr>
              <w:rPr>
                <w:rFonts w:ascii="Cambria Math" w:hAnsi="Cambria Math"/>
                <w:strike/>
                <w:color w:val="FF0000"/>
              </w:rPr>
            </m:ctrlPr>
          </m:sub>
        </m:sSub>
      </m:oMath>
      <w:r>
        <w:rPr>
          <w:color w:val="000000"/>
          <w:position w:val="-10"/>
          <w:lang w:val="en-US"/>
        </w:rPr>
        <w:object w:dxaOrig="340" w:dyaOrig="285">
          <v:shape id="_x0000_i1043" type="#_x0000_t75" style="width:16.9pt;height:14.4pt" o:ole="">
            <v:imagedata r:id="rId10" o:title=""/>
          </v:shape>
          <o:OLEObject Type="Embed" ProgID="Equation.3" ShapeID="_x0000_i1043" DrawAspect="Content" ObjectID="_1651127494" r:id="rId11"/>
        </w:object>
      </w:r>
      <w:r>
        <w:rPr>
          <w:color w:val="000000"/>
          <w:lang w:val="en-US"/>
        </w:rPr>
        <w:t xml:space="preserve">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Pr>
          <w:color w:val="000000"/>
          <w:lang w:val="en-US"/>
        </w:rPr>
        <w:t>, where</w:t>
      </w:r>
      <w:r>
        <w:rPr>
          <w:rFonts w:eastAsia="宋体" w:hint="eastAsia"/>
          <w:color w:val="FF0000"/>
          <w:lang w:val="en-US" w:eastAsia="zh-CN"/>
        </w:rPr>
        <w:t xml:space="preserve"> </w:t>
      </w:r>
      <m:oMath>
        <m:sSub>
          <m:sSubPr>
            <m:ctrlPr>
              <w:rPr>
                <w:rFonts w:ascii="Cambria Math" w:hAnsi="Cambria Math"/>
                <w:i/>
                <w:strike/>
                <w:color w:val="FF0000"/>
              </w:rPr>
            </m:ctrlPr>
          </m:sSubPr>
          <m:e>
            <m:r>
              <w:rPr>
                <w:rFonts w:ascii="Cambria Math" w:hAnsi="Cambria Math"/>
                <w:strike/>
                <w:color w:val="FF0000"/>
              </w:rPr>
              <m:t>T</m:t>
            </m:r>
            <m:ctrlPr>
              <w:rPr>
                <w:rFonts w:ascii="Cambria Math" w:hAnsi="Cambria Math"/>
                <w:strike/>
                <w:color w:val="FF0000"/>
              </w:rPr>
            </m:ctrlPr>
          </m:e>
          <m:sub>
            <m:r>
              <w:rPr>
                <w:rFonts w:ascii="Cambria Math" w:hAnsi="Cambria Math"/>
                <w:strike/>
                <w:color w:val="FF0000"/>
              </w:rPr>
              <m:t>x</m:t>
            </m:r>
            <m:ctrlPr>
              <w:rPr>
                <w:rFonts w:ascii="Cambria Math" w:hAnsi="Cambria Math"/>
                <w:strike/>
                <w:color w:val="FF0000"/>
              </w:rPr>
            </m:ctrlPr>
          </m:sub>
        </m:sSub>
        <m:r>
          <w:rPr>
            <w:rFonts w:ascii="Cambria Math" w:hAnsi="Cambria Math"/>
            <w:strike/>
            <w:color w:val="FF0000"/>
            <w:lang w:val="en-US"/>
          </w:rPr>
          <m:t>=</m:t>
        </m:r>
        <m:r>
          <w:rPr>
            <w:rFonts w:ascii="Cambria Math" w:hAnsi="Cambria Math"/>
            <w:strike/>
            <w:color w:val="FF0000"/>
          </w:rPr>
          <m:t>Period</m:t>
        </m:r>
      </m:oMath>
      <w:r>
        <w:rPr>
          <w:rFonts w:ascii="Cambria Math" w:eastAsia="宋体" w:hAnsi="Cambria Math" w:hint="eastAsia"/>
          <w:strike/>
          <w:lang w:val="en-US" w:eastAsia="zh-CN"/>
        </w:rPr>
        <w:t xml:space="preserve"> </w:t>
      </w:r>
      <w:r w:rsidRPr="007F6BBD">
        <w:rPr>
          <w:rFonts w:eastAsia="宋体" w:hint="eastAsia"/>
          <w:color w:val="FF0000"/>
          <w:position w:val="-10"/>
          <w:lang w:val="en-US" w:eastAsia="zh-CN"/>
        </w:rPr>
        <w:object w:dxaOrig="842" w:dyaOrig="285">
          <v:shape id="_x0000_i1044" type="#_x0000_t75" style="width:41.95pt;height:14.4pt" o:ole="">
            <v:imagedata r:id="rId12" o:title=""/>
          </v:shape>
          <o:OLEObject Type="Embed" ProgID="Equation.3" ShapeID="_x0000_i1044" DrawAspect="Content" ObjectID="_1651127495" r:id="rId13"/>
        </w:object>
      </w:r>
      <w:r>
        <w:rPr>
          <w:rFonts w:eastAsia="宋体" w:hint="eastAsia"/>
          <w:color w:val="000000"/>
          <w:position w:val="-10"/>
          <w:lang w:val="en-US" w:eastAsia="zh-CN"/>
        </w:rPr>
        <w:t xml:space="preserve"> </w:t>
      </w:r>
      <w:r>
        <w:rPr>
          <w:color w:val="000000"/>
          <w:lang w:val="en-US"/>
        </w:rPr>
        <w:t xml:space="preserve">in </w:t>
      </w:r>
      <m:oMath>
        <m:r>
          <w:rPr>
            <w:rFonts w:ascii="Cambria Math" w:hAnsi="Cambria Math"/>
          </w:rPr>
          <m:t>ms</m:t>
        </m:r>
      </m:oMath>
      <w:r>
        <w:rPr>
          <w:lang w:val="en-US"/>
        </w:rPr>
        <w:t>, is a</w:t>
      </w:r>
      <w:r>
        <w:rPr>
          <w:color w:val="000000"/>
          <w:lang w:val="en-US"/>
        </w:rPr>
        <w:t xml:space="preserve"> higher layer parameter provided</w:t>
      </w:r>
      <w:r>
        <w:rPr>
          <w:rFonts w:eastAsia="宋体" w:hint="eastAsia"/>
          <w:color w:val="000000"/>
          <w:lang w:val="en-US" w:eastAsia="zh-CN"/>
        </w:rPr>
        <w:t xml:space="preserve"> </w:t>
      </w:r>
      <w:r w:rsidRPr="007F6BBD">
        <w:rPr>
          <w:color w:val="FF0000"/>
          <w:lang w:val="en-US" w:eastAsia="zh-CN"/>
        </w:rPr>
        <w:t>by</w:t>
      </w:r>
      <w:r w:rsidRPr="007F6BBD">
        <w:rPr>
          <w:color w:val="FF0000"/>
          <w:lang w:val="en-US"/>
        </w:rPr>
        <w:t xml:space="preserve"> SIB1 or dedicated configuration</w:t>
      </w:r>
      <w:r>
        <w:rPr>
          <w:color w:val="000000"/>
          <w:lang w:val="en-US"/>
        </w:rPr>
        <w:t xml:space="preserve"> in </w:t>
      </w:r>
      <w:r w:rsidRPr="007F6BBD">
        <w:rPr>
          <w:rFonts w:eastAsia="宋体"/>
          <w:i/>
          <w:iCs/>
          <w:strike/>
          <w:color w:val="FF0000"/>
          <w:lang w:val="en-US" w:eastAsia="zh-CN"/>
        </w:rPr>
        <w:t>s</w:t>
      </w:r>
      <w:r>
        <w:rPr>
          <w:rFonts w:eastAsia="宋体" w:hint="eastAsia"/>
          <w:i/>
          <w:iCs/>
          <w:color w:val="000000"/>
          <w:lang w:val="en-US" w:eastAsia="zh-CN"/>
        </w:rPr>
        <w:t>S</w:t>
      </w:r>
      <w:r>
        <w:rPr>
          <w:i/>
          <w:color w:val="000000"/>
          <w:lang w:val="en-US"/>
        </w:rPr>
        <w:t>emiStaticChannelAccessConfig</w:t>
      </w:r>
      <w:r w:rsidRPr="007F6BBD">
        <w:rPr>
          <w:rFonts w:eastAsia="宋体"/>
          <w:i/>
          <w:strike/>
          <w:color w:val="FF0000"/>
          <w:lang w:val="en-US" w:eastAsia="zh-CN"/>
        </w:rPr>
        <w:t>-r16</w:t>
      </w:r>
      <w:r w:rsidRPr="007F6BBD">
        <w:rPr>
          <w:rFonts w:eastAsia="宋体"/>
          <w:i/>
          <w:color w:val="FF0000"/>
          <w:lang w:val="en-US" w:eastAsia="zh-CN"/>
        </w:rPr>
        <w:t xml:space="preserve"> </w:t>
      </w:r>
      <w:r>
        <w:rPr>
          <w:color w:val="000000"/>
          <w:lang w:val="en-US"/>
        </w:rPr>
        <w:t>and</w:t>
      </w:r>
      <w:r>
        <w:rPr>
          <w:rFonts w:eastAsia="宋体" w:hint="eastAsia"/>
          <w:color w:val="000000"/>
          <w:lang w:val="en-US" w:eastAsia="zh-CN"/>
        </w:rPr>
        <w:t xml:space="preserve"> </w:t>
      </w:r>
      <m:oMath>
        <m:r>
          <w:rPr>
            <w:rFonts w:ascii="Cambria Math" w:hAnsi="Cambria Math"/>
            <w:strike/>
            <w:color w:val="FF0000"/>
          </w:rPr>
          <m:t>x</m:t>
        </m:r>
        <m:r>
          <w:rPr>
            <w:rFonts w:ascii="Cambria Math" w:hAnsi="Cambria Math"/>
            <w:strike/>
            <w:color w:val="FF0000"/>
            <w:lang w:val="en-US"/>
          </w:rPr>
          <m:t>∈</m:t>
        </m:r>
        <m:d>
          <m:dPr>
            <m:begChr m:val="{"/>
            <m:endChr m:val="}"/>
            <m:ctrlPr>
              <w:rPr>
                <w:rFonts w:ascii="Cambria Math" w:hAnsi="Cambria Math"/>
                <w:i/>
                <w:strike/>
                <w:color w:val="FF0000"/>
              </w:rPr>
            </m:ctrlPr>
          </m:dPr>
          <m:e>
            <m:r>
              <w:rPr>
                <w:rFonts w:ascii="Cambria Math" w:hAnsi="Cambria Math"/>
                <w:strike/>
                <w:color w:val="FF0000"/>
                <w:lang w:val="en-US"/>
              </w:rPr>
              <m:t>0,1,…,</m:t>
            </m:r>
            <m:f>
              <m:fPr>
                <m:ctrlPr>
                  <w:rPr>
                    <w:rFonts w:ascii="Cambria Math" w:hAnsi="Cambria Math"/>
                    <w:i/>
                    <w:strike/>
                    <w:color w:val="FF0000"/>
                  </w:rPr>
                </m:ctrlPr>
              </m:fPr>
              <m:num>
                <m:r>
                  <w:rPr>
                    <w:rFonts w:ascii="Cambria Math" w:hAnsi="Cambria Math"/>
                    <w:strike/>
                    <w:color w:val="FF0000"/>
                    <w:lang w:val="en-US"/>
                  </w:rPr>
                  <m:t>20</m:t>
                </m:r>
                <m:ctrlPr>
                  <w:rPr>
                    <w:rFonts w:ascii="Cambria Math" w:hAnsi="Cambria Math"/>
                    <w:strike/>
                    <w:color w:val="FF0000"/>
                  </w:rPr>
                </m:ctrlPr>
              </m:num>
              <m:den>
                <m:sSub>
                  <m:sSubPr>
                    <m:ctrlPr>
                      <w:rPr>
                        <w:rFonts w:ascii="Cambria Math" w:hAnsi="Cambria Math"/>
                        <w:i/>
                        <w:strike/>
                        <w:color w:val="FF0000"/>
                      </w:rPr>
                    </m:ctrlPr>
                  </m:sSubPr>
                  <m:e>
                    <m:r>
                      <w:rPr>
                        <w:rFonts w:ascii="Cambria Math" w:hAnsi="Cambria Math"/>
                        <w:strike/>
                        <w:color w:val="FF0000"/>
                      </w:rPr>
                      <m:t>T</m:t>
                    </m:r>
                    <m:ctrlPr>
                      <w:rPr>
                        <w:rFonts w:ascii="Cambria Math" w:hAnsi="Cambria Math"/>
                        <w:strike/>
                        <w:color w:val="FF0000"/>
                      </w:rPr>
                    </m:ctrlPr>
                  </m:e>
                  <m:sub>
                    <m:r>
                      <w:rPr>
                        <w:rFonts w:ascii="Cambria Math" w:hAnsi="Cambria Math"/>
                        <w:strike/>
                        <w:color w:val="FF0000"/>
                      </w:rPr>
                      <m:t>x</m:t>
                    </m:r>
                    <m:ctrlPr>
                      <w:rPr>
                        <w:rFonts w:ascii="Cambria Math" w:hAnsi="Cambria Math"/>
                        <w:strike/>
                        <w:color w:val="FF0000"/>
                      </w:rPr>
                    </m:ctrlPr>
                  </m:sub>
                </m:sSub>
              </m:den>
            </m:f>
            <m:r>
              <w:rPr>
                <w:rFonts w:ascii="Cambria Math" w:hAnsi="Cambria Math"/>
                <w:strike/>
                <w:color w:val="FF0000"/>
                <w:lang w:val="en-US"/>
              </w:rPr>
              <m:t>-1</m:t>
            </m:r>
          </m:e>
        </m:d>
      </m:oMath>
      <w:r>
        <w:rPr>
          <w:color w:val="000000"/>
          <w:lang w:val="en-US"/>
        </w:rPr>
        <w:t xml:space="preserve"> </w:t>
      </w:r>
      <w:r>
        <w:rPr>
          <w:i/>
          <w:color w:val="000000"/>
          <w:lang w:val="en-US"/>
        </w:rPr>
        <w:t>.</w:t>
      </w:r>
      <w:r>
        <w:rPr>
          <w:color w:val="000000"/>
          <w:position w:val="-26"/>
          <w:lang w:val="en-US"/>
        </w:rPr>
        <w:object w:dxaOrig="1182" w:dyaOrig="543">
          <v:shape id="_x0000_i1045" type="#_x0000_t75" style="width:58.85pt;height:26.9pt" o:ole="">
            <v:imagedata r:id="rId14" o:title=""/>
          </v:shape>
          <o:OLEObject Type="Embed" ProgID="Equation.3" ShapeID="_x0000_i1045" DrawAspect="Content" ObjectID="_1651127496" r:id="rId15"/>
        </w:object>
      </w:r>
      <w:r>
        <w:rPr>
          <w:i/>
          <w:color w:val="000000"/>
          <w:lang w:val="en-US"/>
        </w:rPr>
        <w:t xml:space="preserve"> </w:t>
      </w:r>
    </w:p>
    <w:p w:rsidR="00D30D07" w:rsidRDefault="003279D2">
      <w:pPr>
        <w:jc w:val="center"/>
        <w:rPr>
          <w:color w:val="FF0000"/>
        </w:rPr>
      </w:pPr>
      <w:r>
        <w:rPr>
          <w:color w:val="FF0000"/>
        </w:rPr>
        <w:t>&lt;unchanged part omitted&gt;</w:t>
      </w:r>
    </w:p>
    <w:p w:rsidR="00D30D07" w:rsidRDefault="003279D2">
      <w:pPr>
        <w:rPr>
          <w:rFonts w:eastAsia="宋体"/>
          <w:color w:val="C00000"/>
          <w:lang w:val="en-US" w:eastAsia="zh-CN"/>
        </w:rPr>
      </w:pPr>
      <w:r>
        <w:rPr>
          <w:color w:val="C00000"/>
        </w:rPr>
        <w:t>---------------------------------------------------------</w:t>
      </w:r>
      <w:r w:rsidRPr="007F6BBD">
        <w:rPr>
          <w:color w:val="C00000"/>
        </w:rPr>
        <w:t xml:space="preserve"> </w:t>
      </w:r>
      <w:r w:rsidRPr="007F6BBD">
        <w:rPr>
          <w:rFonts w:eastAsia="宋体"/>
          <w:color w:val="C00000"/>
          <w:lang w:val="en-US" w:eastAsia="zh-CN"/>
        </w:rPr>
        <w:t>End</w:t>
      </w:r>
      <w:r w:rsidRPr="007F6BBD">
        <w:rPr>
          <w:color w:val="C00000"/>
        </w:rPr>
        <w:t xml:space="preserve"> of TP</w:t>
      </w:r>
      <w:r>
        <w:rPr>
          <w:color w:val="C00000"/>
        </w:rPr>
        <w:t xml:space="preserve"> </w:t>
      </w:r>
      <w:r>
        <w:rPr>
          <w:rFonts w:eastAsia="宋体" w:hint="eastAsia"/>
          <w:color w:val="C00000"/>
          <w:lang w:val="en-US" w:eastAsia="zh-CN"/>
        </w:rPr>
        <w:t>#4</w:t>
      </w:r>
      <w:r>
        <w:rPr>
          <w:color w:val="C00000"/>
        </w:rPr>
        <w:t>--------------------------------------------------------</w:t>
      </w:r>
      <w:r>
        <w:rPr>
          <w:rFonts w:eastAsia="宋体" w:hint="eastAsia"/>
          <w:color w:val="C00000"/>
          <w:lang w:val="en-US" w:eastAsia="zh-CN"/>
        </w:rPr>
        <w:t>--------</w:t>
      </w:r>
    </w:p>
    <w:p w:rsidR="00D30D07" w:rsidRDefault="003279D2">
      <w:pPr>
        <w:jc w:val="both"/>
        <w:rPr>
          <w:lang w:val="en-US" w:eastAsia="zh-CN"/>
        </w:rPr>
      </w:pPr>
      <w:r>
        <w:rPr>
          <w:rFonts w:eastAsia="宋体" w:hint="eastAsia"/>
          <w:lang w:val="en-US" w:eastAsia="zh-CN"/>
        </w:rPr>
        <w:t>As shown in Part 1</w:t>
      </w:r>
      <w:r>
        <w:rPr>
          <w:rFonts w:eastAsia="宋体"/>
          <w:lang w:val="en-US" w:eastAsia="zh-CN"/>
        </w:rPr>
        <w:t xml:space="preserve"> in the Appendix</w:t>
      </w:r>
      <w:r>
        <w:rPr>
          <w:rFonts w:eastAsia="宋体" w:hint="eastAsia"/>
          <w:lang w:val="en-US" w:eastAsia="zh-CN"/>
        </w:rPr>
        <w:t xml:space="preserve">, </w:t>
      </w:r>
      <w:r>
        <w:rPr>
          <w:lang w:eastAsia="zh-CN"/>
        </w:rPr>
        <w:t>FBE operation for the scenario where it is guaranteed that LBE nodes are absent on a long term basis (e.g., by level of regulation)</w:t>
      </w:r>
      <w:r>
        <w:rPr>
          <w:rFonts w:hint="eastAsia"/>
          <w:lang w:val="en-US" w:eastAsia="zh-CN"/>
        </w:rPr>
        <w:t xml:space="preserve"> </w:t>
      </w:r>
      <w:r>
        <w:rPr>
          <w:rFonts w:eastAsia="宋体" w:hint="eastAsia"/>
          <w:lang w:val="en-US" w:eastAsia="zh-CN"/>
        </w:rPr>
        <w:t>in TS 38.889</w:t>
      </w:r>
      <w:r>
        <w:rPr>
          <w:rFonts w:hint="eastAsia"/>
          <w:lang w:val="en-US" w:eastAsia="zh-CN"/>
        </w:rPr>
        <w:t xml:space="preserve">. Therefore, it is proposed to capture the </w:t>
      </w:r>
      <w:r>
        <w:rPr>
          <w:lang w:val="en-US" w:eastAsia="zh-CN"/>
        </w:rPr>
        <w:t>assumption for the description of FBE</w:t>
      </w:r>
      <w:r>
        <w:rPr>
          <w:rFonts w:hint="eastAsia"/>
          <w:lang w:val="en-US" w:eastAsia="zh-CN"/>
        </w:rPr>
        <w:t>.</w:t>
      </w:r>
    </w:p>
    <w:p w:rsidR="00D30D07" w:rsidRPr="007F6BBD" w:rsidRDefault="003279D2">
      <w:pPr>
        <w:pStyle w:val="ListParagraph3"/>
        <w:ind w:left="0"/>
        <w:jc w:val="both"/>
        <w:rPr>
          <w:b/>
          <w:bCs/>
          <w:lang w:val="en-US" w:eastAsia="zh-CN"/>
        </w:rPr>
      </w:pPr>
      <w:r w:rsidRPr="007F6BBD">
        <w:rPr>
          <w:b/>
          <w:bCs/>
          <w:lang w:val="en-US" w:eastAsia="zh-CN"/>
        </w:rPr>
        <w:t>Proposal 4: It is proposed to add “and other nodes with ChannelAccessMode-r16 = "dynamic"or ChannelAccessMode-r16 is absent” after “any other technology”, to clarify the FBE scenario in Section 4.3 of the latest version of TS 37.213.</w:t>
      </w:r>
    </w:p>
    <w:p w:rsidR="00D30D07" w:rsidRDefault="003279D2">
      <w:pPr>
        <w:jc w:val="both"/>
        <w:rPr>
          <w:rFonts w:eastAsia="宋体"/>
          <w:lang w:val="en-US" w:eastAsia="zh-CN"/>
        </w:rPr>
      </w:pPr>
      <w:r>
        <w:rPr>
          <w:rFonts w:eastAsia="宋体" w:hint="eastAsia"/>
          <w:lang w:val="en-US" w:eastAsia="zh-CN"/>
        </w:rPr>
        <w:t>In RAN1 #99 meeting, there are several agreement related to FBE as shown in Part1</w:t>
      </w:r>
      <w:r>
        <w:rPr>
          <w:rFonts w:eastAsia="宋体" w:hint="eastAsia"/>
          <w:lang w:val="en-US" w:eastAsia="zh-CN"/>
        </w:rPr>
        <w:t>：</w:t>
      </w:r>
    </w:p>
    <w:p w:rsidR="00D30D07" w:rsidRDefault="003279D2">
      <w:pPr>
        <w:jc w:val="both"/>
        <w:rPr>
          <w:rFonts w:eastAsia="宋体"/>
          <w:color w:val="000000"/>
          <w:lang w:val="en-US" w:eastAsia="zh-CN"/>
        </w:rPr>
      </w:pPr>
      <w:r>
        <w:rPr>
          <w:rFonts w:eastAsia="宋体" w:hint="eastAsia"/>
          <w:lang w:val="en-US" w:eastAsia="zh-CN"/>
        </w:rPr>
        <w:t xml:space="preserve">The </w:t>
      </w:r>
      <w:r>
        <w:rPr>
          <w:lang w:eastAsia="zh-CN"/>
        </w:rPr>
        <w:t>fixed frame period</w:t>
      </w:r>
      <w:r>
        <w:rPr>
          <w:rFonts w:eastAsia="宋体" w:hint="eastAsia"/>
          <w:lang w:val="en-US" w:eastAsia="zh-CN"/>
        </w:rPr>
        <w:t xml:space="preserve">(FFP) is </w:t>
      </w:r>
      <w:r>
        <w:rPr>
          <w:color w:val="000000"/>
          <w:lang w:val="en-US"/>
        </w:rPr>
        <w:t>provided</w:t>
      </w:r>
      <w:r>
        <w:rPr>
          <w:rFonts w:hint="eastAsia"/>
          <w:color w:val="000000"/>
          <w:lang w:val="en-US" w:eastAsia="zh-CN"/>
        </w:rPr>
        <w:t xml:space="preserve"> </w:t>
      </w:r>
      <w:r>
        <w:rPr>
          <w:rFonts w:hint="eastAsia"/>
          <w:i/>
          <w:color w:val="000000"/>
          <w:lang w:val="en-US" w:eastAsia="zh-CN"/>
        </w:rPr>
        <w:t xml:space="preserve">by </w:t>
      </w:r>
      <w:r>
        <w:rPr>
          <w:color w:val="000000"/>
          <w:lang w:val="en-US"/>
        </w:rPr>
        <w:t>SIB1 or dedicated configuration</w:t>
      </w:r>
      <w:r>
        <w:rPr>
          <w:rFonts w:eastAsia="宋体" w:hint="eastAsia"/>
          <w:color w:val="000000"/>
          <w:lang w:val="en-US" w:eastAsia="zh-CN"/>
        </w:rPr>
        <w:t xml:space="preserve">. Based on this agreement, we proposed removing </w:t>
      </w:r>
      <w:r>
        <w:rPr>
          <w:rFonts w:eastAsia="宋体"/>
          <w:color w:val="000000"/>
          <w:lang w:val="en-US" w:eastAsia="zh-CN"/>
        </w:rPr>
        <w:t>“</w:t>
      </w:r>
      <w:r>
        <w:rPr>
          <w:rFonts w:hint="eastAsia"/>
          <w:i/>
          <w:color w:val="000000"/>
          <w:lang w:val="en-US" w:eastAsia="zh-CN"/>
        </w:rPr>
        <w:t xml:space="preserve">by </w:t>
      </w:r>
      <w:r>
        <w:rPr>
          <w:color w:val="000000"/>
          <w:lang w:val="en-US"/>
        </w:rPr>
        <w:t>SIB1 or dedicated configuration</w:t>
      </w:r>
      <w:r>
        <w:rPr>
          <w:rFonts w:eastAsia="宋体"/>
          <w:color w:val="000000"/>
          <w:lang w:val="en-US" w:eastAsia="zh-CN"/>
        </w:rPr>
        <w:t>”</w:t>
      </w:r>
      <w:r>
        <w:rPr>
          <w:rFonts w:eastAsia="宋体" w:hint="eastAsia"/>
          <w:color w:val="000000"/>
          <w:lang w:val="en-US" w:eastAsia="zh-CN"/>
        </w:rPr>
        <w:t xml:space="preserve"> after </w:t>
      </w:r>
      <w:r>
        <w:rPr>
          <w:rFonts w:eastAsia="宋体"/>
          <w:lang w:val="en-US" w:eastAsia="zh-CN"/>
        </w:rPr>
        <w:t>“</w:t>
      </w:r>
      <w:r>
        <w:rPr>
          <w:i/>
          <w:color w:val="000000"/>
          <w:lang w:val="en-US"/>
        </w:rPr>
        <w:t>ChannelAccessMode-r16 ='semistatic'</w:t>
      </w:r>
      <w:r>
        <w:rPr>
          <w:rFonts w:eastAsia="宋体"/>
          <w:i/>
          <w:color w:val="000000"/>
          <w:lang w:val="en-US" w:eastAsia="zh-CN"/>
        </w:rPr>
        <w:t>”</w:t>
      </w:r>
      <w:r>
        <w:rPr>
          <w:rFonts w:eastAsia="宋体" w:hint="eastAsia"/>
          <w:color w:val="000000"/>
          <w:lang w:val="en-US" w:eastAsia="zh-CN"/>
        </w:rPr>
        <w:t>，</w:t>
      </w:r>
      <w:r>
        <w:rPr>
          <w:rFonts w:eastAsia="宋体" w:hint="eastAsia"/>
          <w:color w:val="000000"/>
          <w:lang w:val="en-US" w:eastAsia="zh-CN"/>
        </w:rPr>
        <w:t xml:space="preserve">and adding the words in front of </w:t>
      </w:r>
      <w:r>
        <w:rPr>
          <w:rFonts w:eastAsia="宋体"/>
          <w:color w:val="000000"/>
          <w:lang w:val="en-US" w:eastAsia="zh-CN"/>
        </w:rPr>
        <w:t>“</w:t>
      </w:r>
      <w:r>
        <w:rPr>
          <w:color w:val="000000"/>
          <w:lang w:val="en-US"/>
        </w:rPr>
        <w:t xml:space="preserve">in </w:t>
      </w:r>
      <w:r>
        <w:rPr>
          <w:rFonts w:eastAsia="宋体" w:hint="eastAsia"/>
          <w:i/>
          <w:color w:val="000000"/>
          <w:lang w:val="en-US" w:eastAsia="zh-CN"/>
        </w:rPr>
        <w:t>S</w:t>
      </w:r>
      <w:r>
        <w:rPr>
          <w:i/>
          <w:color w:val="000000"/>
          <w:lang w:val="en-US"/>
        </w:rPr>
        <w:t>emiStaticChannelAccessConfig</w:t>
      </w:r>
      <w:r>
        <w:rPr>
          <w:rFonts w:eastAsia="宋体"/>
          <w:i/>
          <w:color w:val="000000"/>
          <w:lang w:val="en-US" w:eastAsia="zh-CN"/>
        </w:rPr>
        <w:t>”</w:t>
      </w:r>
      <w:r>
        <w:rPr>
          <w:rFonts w:eastAsia="宋体" w:hint="eastAsia"/>
          <w:i/>
          <w:color w:val="000000"/>
          <w:lang w:val="en-US" w:eastAsia="zh-CN"/>
        </w:rPr>
        <w:t xml:space="preserve"> </w:t>
      </w:r>
      <w:r>
        <w:rPr>
          <w:rFonts w:eastAsia="宋体" w:hint="eastAsia"/>
          <w:color w:val="000000"/>
          <w:lang w:val="en-US" w:eastAsia="zh-CN"/>
        </w:rPr>
        <w:t>to make sure the agreement is much more clear and accurate.</w:t>
      </w:r>
    </w:p>
    <w:p w:rsidR="00D30D07" w:rsidRPr="007F6BBD" w:rsidRDefault="003279D2">
      <w:pPr>
        <w:pStyle w:val="ListParagraph3"/>
        <w:ind w:left="0"/>
        <w:jc w:val="both"/>
        <w:rPr>
          <w:b/>
          <w:bCs/>
          <w:lang w:val="en-US" w:eastAsia="zh-CN"/>
        </w:rPr>
      </w:pPr>
      <w:r>
        <w:rPr>
          <w:b/>
          <w:bCs/>
          <w:lang w:val="en-US" w:eastAsia="zh-CN"/>
        </w:rPr>
        <w:t>Proposal 5:</w:t>
      </w:r>
      <w:r w:rsidRPr="007F6BBD">
        <w:rPr>
          <w:b/>
          <w:bCs/>
          <w:lang w:val="en-US" w:eastAsia="zh-CN"/>
        </w:rPr>
        <w:t xml:space="preserve"> It is proposed to remove “by </w:t>
      </w:r>
      <w:r w:rsidRPr="007F6BBD">
        <w:rPr>
          <w:b/>
          <w:bCs/>
          <w:lang w:val="en-US"/>
        </w:rPr>
        <w:t>SIB1 or dedicated configuration</w:t>
      </w:r>
      <w:r w:rsidRPr="007F6BBD">
        <w:rPr>
          <w:b/>
          <w:bCs/>
          <w:lang w:val="en-US" w:eastAsia="zh-CN"/>
        </w:rPr>
        <w:t>” after “</w:t>
      </w:r>
      <w:r w:rsidRPr="007F6BBD">
        <w:rPr>
          <w:b/>
          <w:bCs/>
          <w:lang w:val="en-US"/>
        </w:rPr>
        <w:t>ChannelAccessMode-r16 ='semistatic'</w:t>
      </w:r>
      <w:r w:rsidRPr="007F6BBD">
        <w:rPr>
          <w:b/>
          <w:bCs/>
          <w:lang w:val="en-US" w:eastAsia="zh-CN"/>
        </w:rPr>
        <w:t>” and add the words in front of “</w:t>
      </w:r>
      <w:r w:rsidRPr="007F6BBD">
        <w:rPr>
          <w:b/>
          <w:bCs/>
          <w:lang w:val="en-US"/>
        </w:rPr>
        <w:t xml:space="preserve">in </w:t>
      </w:r>
      <w:r w:rsidRPr="007F6BBD">
        <w:rPr>
          <w:b/>
          <w:bCs/>
          <w:lang w:val="en-US" w:eastAsia="zh-CN"/>
        </w:rPr>
        <w:t>S</w:t>
      </w:r>
      <w:r w:rsidRPr="007F6BBD">
        <w:rPr>
          <w:b/>
          <w:bCs/>
          <w:lang w:val="en-US"/>
        </w:rPr>
        <w:t>emiStaticChannelAccessConfig</w:t>
      </w:r>
      <w:r w:rsidRPr="007F6BBD">
        <w:rPr>
          <w:b/>
          <w:bCs/>
          <w:lang w:val="en-US" w:eastAsia="zh-CN"/>
        </w:rPr>
        <w:t>” in Section 4.3 of the latest version of TS 37.213.</w:t>
      </w:r>
    </w:p>
    <w:p w:rsidR="00D30D07" w:rsidRDefault="003279D2">
      <w:pPr>
        <w:jc w:val="both"/>
        <w:rPr>
          <w:lang w:val="en-US" w:eastAsia="zh-CN"/>
        </w:rPr>
      </w:pPr>
      <w:r>
        <w:rPr>
          <w:rFonts w:eastAsia="宋体"/>
          <w:lang w:val="en-US" w:eastAsia="zh-CN"/>
        </w:rPr>
        <w:t>In the current spec, t</w:t>
      </w:r>
      <w:r>
        <w:rPr>
          <w:lang w:eastAsia="zh-CN"/>
        </w:rPr>
        <w:t xml:space="preserve">here </w:t>
      </w:r>
      <w:r>
        <w:rPr>
          <w:rFonts w:hint="eastAsia"/>
          <w:lang w:val="en-US" w:eastAsia="zh-CN"/>
        </w:rPr>
        <w:t xml:space="preserve">are </w:t>
      </w:r>
      <w:r>
        <w:rPr>
          <w:lang w:eastAsia="zh-CN"/>
        </w:rPr>
        <w:t xml:space="preserve">two independent parameters: starting position </w:t>
      </w:r>
      <w:r>
        <w:rPr>
          <w:rFonts w:hint="eastAsia"/>
          <w:lang w:val="en-US" w:eastAsia="zh-CN"/>
        </w:rPr>
        <w:t xml:space="preserve">index </w:t>
      </w:r>
      <w:r>
        <w:rPr>
          <w:lang w:val="en-US" w:eastAsia="zh-CN"/>
        </w:rPr>
        <w:t>as denoted by “</w:t>
      </w:r>
      <w:r>
        <w:rPr>
          <w:position w:val="-4"/>
          <w:lang w:val="en-US" w:eastAsia="zh-CN"/>
        </w:rPr>
        <w:object w:dxaOrig="217" w:dyaOrig="204">
          <v:shape id="_x0000_i1046" type="#_x0000_t75" style="width:10.65pt;height:10pt" o:ole="">
            <v:imagedata r:id="rId16" o:title=""/>
          </v:shape>
          <o:OLEObject Type="Embed" ProgID="Equation.3" ShapeID="_x0000_i1046" DrawAspect="Content" ObjectID="_1651127497" r:id="rId17"/>
        </w:object>
      </w:r>
      <w:r>
        <w:rPr>
          <w:lang w:val="en-US" w:eastAsia="zh-CN"/>
        </w:rPr>
        <w:t>”</w:t>
      </w:r>
      <w:r>
        <w:rPr>
          <w:rFonts w:hint="eastAsia"/>
          <w:lang w:val="en-US" w:eastAsia="zh-CN"/>
        </w:rPr>
        <w:t>and FFP value</w:t>
      </w:r>
      <w:r>
        <w:rPr>
          <w:lang w:val="en-US" w:eastAsia="zh-CN"/>
        </w:rPr>
        <w:t xml:space="preserve"> as denoted by</w:t>
      </w:r>
      <w:r>
        <w:rPr>
          <w:rFonts w:hint="eastAsia"/>
          <w:lang w:val="en-US" w:eastAsia="zh-CN"/>
        </w:rPr>
        <w:t xml:space="preserve"> </w:t>
      </w:r>
      <w:r>
        <w:rPr>
          <w:lang w:val="en-US" w:eastAsia="zh-CN"/>
        </w:rPr>
        <w:t>“</w:t>
      </w:r>
      <w:r>
        <w:rPr>
          <w:position w:val="-10"/>
          <w:lang w:val="en-US" w:eastAsia="zh-CN"/>
        </w:rPr>
        <w:object w:dxaOrig="217" w:dyaOrig="285">
          <v:shape id="_x0000_i1047" type="#_x0000_t75" style="width:10.65pt;height:14.4pt" o:ole="">
            <v:imagedata r:id="rId18" o:title=""/>
          </v:shape>
          <o:OLEObject Type="Embed" ProgID="Equation.3" ShapeID="_x0000_i1047" DrawAspect="Content" ObjectID="_1651127498" r:id="rId19"/>
        </w:object>
      </w:r>
      <w:r>
        <w:rPr>
          <w:lang w:val="en-US" w:eastAsia="zh-CN"/>
        </w:rPr>
        <w:t>”. It may cause unnecessary ambiguity</w:t>
      </w:r>
      <w:r>
        <w:rPr>
          <w:rFonts w:hint="eastAsia"/>
          <w:lang w:val="en-US" w:eastAsia="zh-CN"/>
        </w:rPr>
        <w:t xml:space="preserve">, e.g., </w:t>
      </w:r>
      <w:r>
        <w:rPr>
          <w:lang w:val="en-US" w:eastAsia="zh-CN"/>
        </w:rPr>
        <w:t xml:space="preserve">Tx is </w:t>
      </w:r>
      <w:r>
        <w:rPr>
          <w:rFonts w:hint="eastAsia"/>
          <w:lang w:val="en-US" w:eastAsia="zh-CN"/>
        </w:rPr>
        <w:t xml:space="preserve">mistaken for </w:t>
      </w:r>
      <w:r>
        <w:rPr>
          <w:lang w:val="en-US" w:eastAsia="zh-CN"/>
        </w:rPr>
        <w:t xml:space="preserve">a function of </w:t>
      </w:r>
      <w:r>
        <w:rPr>
          <w:rFonts w:hint="eastAsia"/>
          <w:lang w:val="en-US" w:eastAsia="zh-CN"/>
        </w:rPr>
        <w:t xml:space="preserve">variable </w:t>
      </w:r>
      <w:r>
        <w:rPr>
          <w:lang w:val="en-US" w:eastAsia="zh-CN"/>
        </w:rPr>
        <w:t>x.</w:t>
      </w:r>
      <w:r>
        <w:rPr>
          <w:rFonts w:hint="eastAsia"/>
          <w:lang w:val="en-US" w:eastAsia="zh-CN"/>
        </w:rPr>
        <w:t xml:space="preserve"> </w:t>
      </w:r>
      <w:r>
        <w:rPr>
          <w:lang w:val="en-US" w:eastAsia="zh-CN"/>
        </w:rPr>
        <w:t xml:space="preserve">To avoid such ambiguity, we suggest </w:t>
      </w:r>
      <w:r>
        <w:rPr>
          <w:rFonts w:hint="eastAsia"/>
          <w:lang w:val="en-US" w:eastAsia="zh-CN"/>
        </w:rPr>
        <w:t xml:space="preserve">to change </w:t>
      </w:r>
      <w:r>
        <w:rPr>
          <w:lang w:val="en-US" w:eastAsia="zh-CN"/>
        </w:rPr>
        <w:t>the notation of starting position index</w:t>
      </w:r>
      <w:r>
        <w:rPr>
          <w:rFonts w:hint="eastAsia"/>
          <w:lang w:val="en-US" w:eastAsia="zh-CN"/>
        </w:rPr>
        <w:t xml:space="preserve"> form </w:t>
      </w:r>
      <w:r>
        <w:rPr>
          <w:lang w:val="en-US" w:eastAsia="zh-CN"/>
        </w:rPr>
        <w:t>“</w:t>
      </w:r>
      <w:r>
        <w:rPr>
          <w:position w:val="-6"/>
          <w:lang w:val="en-US" w:eastAsia="zh-CN"/>
        </w:rPr>
        <w:object w:dxaOrig="163" w:dyaOrig="177">
          <v:shape id="_x0000_i1048" type="#_x0000_t75" style="width:8.15pt;height:8.75pt" o:ole="">
            <v:imagedata r:id="rId20" o:title=""/>
          </v:shape>
          <o:OLEObject Type="Embed" ProgID="Equation.3" ShapeID="_x0000_i1048" DrawAspect="Content" ObjectID="_1651127499" r:id="rId21"/>
        </w:object>
      </w:r>
      <w:r>
        <w:rPr>
          <w:lang w:val="en-US" w:eastAsia="zh-CN"/>
        </w:rPr>
        <w:t>”</w:t>
      </w:r>
      <w:r>
        <w:rPr>
          <w:rFonts w:hint="eastAsia"/>
          <w:lang w:val="en-US" w:eastAsia="zh-CN"/>
        </w:rPr>
        <w:t xml:space="preserve"> to </w:t>
      </w:r>
      <w:r>
        <w:rPr>
          <w:lang w:val="en-US" w:eastAsia="zh-CN"/>
        </w:rPr>
        <w:t>“</w:t>
      </w:r>
      <w:r>
        <w:rPr>
          <w:position w:val="-6"/>
          <w:lang w:val="en-US" w:eastAsia="zh-CN"/>
        </w:rPr>
        <w:object w:dxaOrig="122" w:dyaOrig="204">
          <v:shape id="_x0000_i1049" type="#_x0000_t75" style="width:6.25pt;height:10pt" o:ole="">
            <v:imagedata r:id="rId22" o:title=""/>
          </v:shape>
          <o:OLEObject Type="Embed" ProgID="Equation.3" ShapeID="_x0000_i1049" DrawAspect="Content" ObjectID="_1651127500" r:id="rId23"/>
        </w:object>
      </w:r>
      <w:r>
        <w:rPr>
          <w:lang w:val="en-US" w:eastAsia="zh-CN"/>
        </w:rPr>
        <w:t>”</w:t>
      </w:r>
      <w:r>
        <w:rPr>
          <w:rFonts w:hint="eastAsia"/>
          <w:lang w:val="en-US" w:eastAsia="zh-CN"/>
        </w:rPr>
        <w:t>.</w:t>
      </w:r>
    </w:p>
    <w:p w:rsidR="00D30D07" w:rsidRPr="007F6BBD" w:rsidRDefault="003279D2">
      <w:pPr>
        <w:pStyle w:val="ListParagraph3"/>
        <w:ind w:left="0"/>
        <w:jc w:val="both"/>
        <w:rPr>
          <w:b/>
          <w:bCs/>
          <w:lang w:val="en-US" w:eastAsia="zh-CN"/>
        </w:rPr>
      </w:pPr>
      <w:r>
        <w:rPr>
          <w:b/>
          <w:bCs/>
          <w:lang w:val="en-US" w:eastAsia="zh-CN"/>
        </w:rPr>
        <w:t>Proposal 6:</w:t>
      </w:r>
      <w:r w:rsidRPr="007F6BBD">
        <w:rPr>
          <w:b/>
          <w:bCs/>
          <w:lang w:val="en-US" w:eastAsia="zh-CN"/>
        </w:rPr>
        <w:t xml:space="preserve"> It is proposed to change the parameter form “</w:t>
      </w:r>
      <w:r w:rsidRPr="007F6BBD">
        <w:rPr>
          <w:b/>
          <w:bCs/>
          <w:position w:val="-6"/>
          <w:lang w:val="en-US" w:eastAsia="zh-CN"/>
        </w:rPr>
        <w:object w:dxaOrig="163" w:dyaOrig="177">
          <v:shape id="_x0000_i1050" type="#_x0000_t75" style="width:8.15pt;height:8.75pt" o:ole="">
            <v:imagedata r:id="rId20" o:title=""/>
          </v:shape>
          <o:OLEObject Type="Embed" ProgID="Equation.3" ShapeID="_x0000_i1050" DrawAspect="Content" ObjectID="_1651127501" r:id="rId24"/>
        </w:object>
      </w:r>
      <w:r w:rsidRPr="007F6BBD">
        <w:rPr>
          <w:b/>
          <w:bCs/>
          <w:lang w:val="en-US" w:eastAsia="zh-CN"/>
        </w:rPr>
        <w:t>” to “</w:t>
      </w:r>
      <w:r w:rsidRPr="007F6BBD">
        <w:rPr>
          <w:b/>
          <w:bCs/>
          <w:position w:val="-6"/>
          <w:lang w:val="en-US" w:eastAsia="zh-CN"/>
        </w:rPr>
        <w:object w:dxaOrig="122" w:dyaOrig="204">
          <v:shape id="_x0000_i1051" type="#_x0000_t75" style="width:6.25pt;height:10pt" o:ole="">
            <v:imagedata r:id="rId22" o:title=""/>
          </v:shape>
          <o:OLEObject Type="Embed" ProgID="Equation.3" ShapeID="_x0000_i1051" DrawAspect="Content" ObjectID="_1651127502" r:id="rId25"/>
        </w:object>
      </w:r>
      <w:r w:rsidRPr="007F6BBD">
        <w:rPr>
          <w:b/>
          <w:bCs/>
          <w:lang w:val="en-US" w:eastAsia="zh-CN"/>
        </w:rPr>
        <w:t>” in Section 4.3 of the latest version of TS 37.213.</w:t>
      </w:r>
    </w:p>
    <w:p w:rsidR="00D30D07" w:rsidRDefault="003279D2">
      <w:pPr>
        <w:jc w:val="both"/>
        <w:rPr>
          <w:rFonts w:eastAsia="宋体"/>
          <w:iCs/>
          <w:color w:val="000000"/>
          <w:lang w:val="en-US" w:eastAsia="zh-CN"/>
        </w:rPr>
      </w:pPr>
      <w:r>
        <w:rPr>
          <w:rFonts w:eastAsia="宋体" w:hint="eastAsia"/>
          <w:lang w:val="en-US" w:eastAsia="zh-CN"/>
        </w:rPr>
        <w:t>There are also sev</w:t>
      </w:r>
      <w:r>
        <w:rPr>
          <w:rFonts w:eastAsia="宋体"/>
          <w:lang w:val="en-US" w:eastAsia="zh-CN"/>
        </w:rPr>
        <w:t>e</w:t>
      </w:r>
      <w:r>
        <w:rPr>
          <w:rFonts w:eastAsia="宋体" w:hint="eastAsia"/>
          <w:lang w:val="en-US" w:eastAsia="zh-CN"/>
        </w:rPr>
        <w:t xml:space="preserve">ral typo </w:t>
      </w:r>
      <w:r>
        <w:rPr>
          <w:rFonts w:eastAsia="宋体"/>
          <w:lang w:val="en-US" w:eastAsia="zh-CN"/>
        </w:rPr>
        <w:t>corrections</w:t>
      </w:r>
      <w:r>
        <w:rPr>
          <w:rFonts w:eastAsia="宋体" w:hint="eastAsia"/>
          <w:lang w:val="en-US" w:eastAsia="zh-CN"/>
        </w:rPr>
        <w:t xml:space="preserve">, </w:t>
      </w:r>
      <w:r>
        <w:rPr>
          <w:rFonts w:eastAsia="宋体"/>
          <w:lang w:val="en-US" w:eastAsia="zh-CN"/>
        </w:rPr>
        <w:t>e.g. “</w:t>
      </w:r>
      <w:r>
        <w:rPr>
          <w:rFonts w:eastAsia="宋体" w:hint="eastAsia"/>
          <w:i/>
          <w:iCs/>
          <w:lang w:val="en-US" w:eastAsia="zh-CN"/>
        </w:rPr>
        <w:t>Period</w:t>
      </w:r>
      <w:r>
        <w:rPr>
          <w:rFonts w:eastAsia="宋体"/>
          <w:i/>
          <w:iCs/>
          <w:lang w:val="en-US" w:eastAsia="zh-CN"/>
        </w:rPr>
        <w:t>”</w:t>
      </w:r>
      <w:r>
        <w:rPr>
          <w:rFonts w:eastAsia="宋体" w:hint="eastAsia"/>
          <w:lang w:val="en-US" w:eastAsia="zh-CN"/>
        </w:rPr>
        <w:t xml:space="preserve"> </w:t>
      </w:r>
      <w:r>
        <w:rPr>
          <w:rFonts w:eastAsia="宋体"/>
          <w:lang w:val="en-US" w:eastAsia="zh-CN"/>
        </w:rPr>
        <w:t>should be replaced by</w:t>
      </w:r>
      <w:r>
        <w:rPr>
          <w:rFonts w:eastAsia="宋体" w:hint="eastAsia"/>
          <w:lang w:val="en-US" w:eastAsia="zh-CN"/>
        </w:rPr>
        <w:t xml:space="preserve"> </w:t>
      </w:r>
      <w:r>
        <w:rPr>
          <w:rFonts w:eastAsia="宋体"/>
          <w:lang w:val="en-US" w:eastAsia="zh-CN"/>
        </w:rPr>
        <w:t>“</w:t>
      </w:r>
      <w:r>
        <w:rPr>
          <w:rFonts w:eastAsia="宋体" w:hint="eastAsia"/>
          <w:i/>
          <w:iCs/>
          <w:lang w:val="en-US" w:eastAsia="zh-CN"/>
        </w:rPr>
        <w:t>period</w:t>
      </w:r>
      <w:r>
        <w:rPr>
          <w:rFonts w:eastAsia="宋体"/>
          <w:i/>
          <w:iCs/>
          <w:lang w:val="en-US" w:eastAsia="zh-CN"/>
        </w:rPr>
        <w:t>”</w:t>
      </w:r>
      <w:r>
        <w:rPr>
          <w:rFonts w:eastAsia="宋体" w:hint="eastAsia"/>
          <w:lang w:val="en-US" w:eastAsia="zh-CN"/>
        </w:rPr>
        <w:t xml:space="preserve"> and </w:t>
      </w:r>
      <w:r>
        <w:rPr>
          <w:rFonts w:eastAsia="宋体"/>
          <w:lang w:val="en-US" w:eastAsia="zh-CN"/>
        </w:rPr>
        <w:t>“</w:t>
      </w:r>
      <w:r>
        <w:rPr>
          <w:i/>
          <w:color w:val="000000"/>
          <w:lang w:val="en-US"/>
        </w:rPr>
        <w:t>semiStaticChannelAccessConfig-r16</w:t>
      </w:r>
      <w:r>
        <w:rPr>
          <w:rFonts w:eastAsia="宋体"/>
          <w:lang w:val="en-US" w:eastAsia="zh-CN"/>
        </w:rPr>
        <w:t>”</w:t>
      </w:r>
      <w:r>
        <w:rPr>
          <w:rFonts w:eastAsia="宋体" w:hint="eastAsia"/>
          <w:lang w:val="en-US" w:eastAsia="zh-CN"/>
        </w:rPr>
        <w:t xml:space="preserve"> </w:t>
      </w:r>
      <w:r>
        <w:rPr>
          <w:rFonts w:eastAsia="宋体"/>
          <w:lang w:val="en-US" w:eastAsia="zh-CN"/>
        </w:rPr>
        <w:t>should be replaced by</w:t>
      </w:r>
      <w:r>
        <w:rPr>
          <w:rFonts w:eastAsia="宋体" w:hint="eastAsia"/>
          <w:lang w:val="en-US" w:eastAsia="zh-CN"/>
        </w:rPr>
        <w:t xml:space="preserve"> </w:t>
      </w:r>
      <w:r>
        <w:rPr>
          <w:rFonts w:eastAsia="宋体"/>
          <w:lang w:val="en-US" w:eastAsia="zh-CN"/>
        </w:rPr>
        <w:t>“</w:t>
      </w:r>
      <w:r>
        <w:rPr>
          <w:rFonts w:eastAsia="宋体" w:hint="eastAsia"/>
          <w:i/>
          <w:color w:val="000000"/>
          <w:lang w:val="en-US" w:eastAsia="zh-CN"/>
        </w:rPr>
        <w:t>S</w:t>
      </w:r>
      <w:r>
        <w:rPr>
          <w:i/>
          <w:color w:val="000000"/>
          <w:lang w:val="en-US"/>
        </w:rPr>
        <w:t>emiStaticChannelAccessConfig</w:t>
      </w:r>
      <w:r>
        <w:rPr>
          <w:rFonts w:eastAsia="宋体"/>
          <w:lang w:val="en-US" w:eastAsia="zh-CN"/>
        </w:rPr>
        <w:t>”,</w:t>
      </w:r>
      <w:r>
        <w:rPr>
          <w:rFonts w:eastAsia="宋体" w:hint="eastAsia"/>
          <w:lang w:val="en-US" w:eastAsia="zh-CN"/>
        </w:rPr>
        <w:t xml:space="preserve"> according to</w:t>
      </w:r>
      <w:r>
        <w:rPr>
          <w:rFonts w:eastAsia="宋体" w:hint="eastAsia"/>
          <w:iCs/>
          <w:color w:val="000000"/>
          <w:lang w:val="en-US" w:eastAsia="zh-CN"/>
        </w:rPr>
        <w:t xml:space="preserve"> Part 2 of the Appendix.</w:t>
      </w:r>
    </w:p>
    <w:p w:rsidR="00D30D07" w:rsidRPr="007F6BBD" w:rsidRDefault="003279D2">
      <w:pPr>
        <w:pStyle w:val="ListParagraph3"/>
        <w:ind w:left="0"/>
        <w:jc w:val="both"/>
        <w:rPr>
          <w:b/>
          <w:bCs/>
          <w:lang w:val="en-US" w:eastAsia="zh-CN"/>
        </w:rPr>
      </w:pPr>
      <w:r>
        <w:rPr>
          <w:b/>
          <w:bCs/>
          <w:lang w:val="en-US" w:eastAsia="zh-CN"/>
        </w:rPr>
        <w:lastRenderedPageBreak/>
        <w:t xml:space="preserve">Proposal 7: </w:t>
      </w:r>
      <w:r w:rsidRPr="007F6BBD">
        <w:rPr>
          <w:b/>
          <w:bCs/>
          <w:lang w:val="en-US" w:eastAsia="zh-CN"/>
        </w:rPr>
        <w:t xml:space="preserve">It is proposed to change the </w:t>
      </w:r>
      <w:r w:rsidRPr="007F6BBD">
        <w:rPr>
          <w:b/>
          <w:bCs/>
          <w:lang w:val="en-US"/>
        </w:rPr>
        <w:t xml:space="preserve">higher layer </w:t>
      </w:r>
      <w:r w:rsidRPr="007F6BBD">
        <w:rPr>
          <w:b/>
          <w:bCs/>
          <w:lang w:val="en-US" w:eastAsia="zh-CN"/>
        </w:rPr>
        <w:t>parameters from “Period” to “period” and “</w:t>
      </w:r>
      <w:r w:rsidRPr="007F6BBD">
        <w:rPr>
          <w:b/>
          <w:bCs/>
          <w:lang w:val="en-US"/>
        </w:rPr>
        <w:t>semiStaticChannelAccessConfig-r16</w:t>
      </w:r>
      <w:r w:rsidRPr="007F6BBD">
        <w:rPr>
          <w:b/>
          <w:bCs/>
          <w:lang w:val="en-US" w:eastAsia="zh-CN"/>
        </w:rPr>
        <w:t>” to “S</w:t>
      </w:r>
      <w:r w:rsidRPr="007F6BBD">
        <w:rPr>
          <w:b/>
          <w:bCs/>
          <w:lang w:val="en-US"/>
        </w:rPr>
        <w:t>emiStaticChannelAccessConfig</w:t>
      </w:r>
      <w:r w:rsidRPr="007F6BBD">
        <w:rPr>
          <w:b/>
          <w:bCs/>
          <w:lang w:val="en-US" w:eastAsia="zh-CN"/>
        </w:rPr>
        <w:t>” in Section 4.3 of the latest version of TS 37.213 .</w:t>
      </w:r>
    </w:p>
    <w:p w:rsidR="00D30D07" w:rsidRDefault="003279D2" w:rsidP="007F6BBD">
      <w:pPr>
        <w:pStyle w:val="Heading3"/>
        <w:spacing w:before="0" w:line="240" w:lineRule="auto"/>
        <w:rPr>
          <w:rFonts w:ascii="Times New Roman" w:hAnsi="Times New Roman" w:cs="Times New Roman"/>
          <w:b/>
          <w:bCs w:val="0"/>
          <w:sz w:val="22"/>
          <w:szCs w:val="22"/>
          <w:lang w:val="en-US" w:eastAsia="zh-CN"/>
        </w:rPr>
      </w:pPr>
      <w:r w:rsidRPr="007F6BBD">
        <w:rPr>
          <w:rFonts w:ascii="Times New Roman" w:hAnsi="Times New Roman" w:cs="Times New Roman"/>
          <w:b/>
          <w:bCs w:val="0"/>
          <w:sz w:val="22"/>
          <w:szCs w:val="22"/>
          <w:lang w:val="en-US" w:eastAsia="zh-CN"/>
        </w:rPr>
        <w:t>CAPC selection in RAR</w:t>
      </w:r>
    </w:p>
    <w:p w:rsidR="00D30D07" w:rsidRDefault="003279D2">
      <w:pPr>
        <w:rPr>
          <w:rFonts w:eastAsia="宋体"/>
          <w:color w:val="C00000"/>
          <w:lang w:val="en-US" w:eastAsia="zh-CN"/>
        </w:rPr>
      </w:pPr>
      <w:r>
        <w:rPr>
          <w:color w:val="C00000"/>
        </w:rPr>
        <w:t xml:space="preserve">------------------------------------------------------- Start of TP </w:t>
      </w:r>
      <w:r>
        <w:rPr>
          <w:rFonts w:eastAsia="宋体" w:hint="eastAsia"/>
          <w:color w:val="C00000"/>
          <w:lang w:val="en-US" w:eastAsia="zh-CN"/>
        </w:rPr>
        <w:t>#5</w:t>
      </w:r>
      <w:r>
        <w:rPr>
          <w:color w:val="C00000"/>
        </w:rPr>
        <w:t>--------------------------------------------------------</w:t>
      </w:r>
      <w:r>
        <w:rPr>
          <w:rFonts w:eastAsia="宋体" w:hint="eastAsia"/>
          <w:color w:val="C00000"/>
          <w:lang w:val="en-US" w:eastAsia="zh-CN"/>
        </w:rPr>
        <w:t>---------</w:t>
      </w:r>
    </w:p>
    <w:p w:rsidR="00D30D07" w:rsidRPr="007F6BBD" w:rsidRDefault="003279D2" w:rsidP="007F6BBD">
      <w:pPr>
        <w:spacing w:beforeLines="50" w:before="120" w:afterLines="50" w:after="120" w:line="240" w:lineRule="auto"/>
        <w:rPr>
          <w:sz w:val="21"/>
          <w:szCs w:val="21"/>
          <w:lang w:val="en-US" w:eastAsia="zh-CN"/>
        </w:rPr>
      </w:pPr>
      <w:r w:rsidRPr="007F6BBD">
        <w:rPr>
          <w:sz w:val="21"/>
          <w:szCs w:val="21"/>
          <w:lang w:val="en-US" w:eastAsia="zh-CN"/>
        </w:rPr>
        <w:t>4.1.3</w:t>
      </w:r>
      <w:r w:rsidRPr="007F6BBD">
        <w:rPr>
          <w:sz w:val="21"/>
          <w:szCs w:val="21"/>
          <w:lang w:val="en-US" w:eastAsia="zh-CN"/>
        </w:rPr>
        <w:tab/>
        <w:t>DL channel access procedures in a shared channel occupancy</w:t>
      </w:r>
    </w:p>
    <w:p w:rsidR="00D30D07" w:rsidRDefault="003279D2">
      <w:pPr>
        <w:jc w:val="both"/>
        <w:rPr>
          <w:lang w:val="en-US"/>
        </w:rPr>
      </w:pPr>
      <w:r>
        <w:rPr>
          <w:lang w:val="en-US"/>
        </w:rPr>
        <w:t xml:space="preserve">For the case where a gNB uses channel access procedures as described in clause 4.1.1 to initiate a transmission and shares the corresponding channel occupancy with a UE that transmits a transmission as described in clause 4.2.1.2, the gNB may transmit a transmission within its channel occupancy that follows the UE's transmission if any gap between any two transmissions in the gNB channel occupancy is at most </w:t>
      </w:r>
      <m:oMath>
        <m:r>
          <w:rPr>
            <w:rFonts w:ascii="Cambria Math" w:hAnsi="Cambria Math"/>
            <w:lang w:val="en-US"/>
          </w:rPr>
          <m:t>25</m:t>
        </m:r>
        <m:r>
          <w:rPr>
            <w:rFonts w:ascii="Cambria Math" w:hAnsi="Cambria Math"/>
          </w:rPr>
          <m:t>us</m:t>
        </m:r>
      </m:oMath>
      <w:r>
        <w:rPr>
          <w:lang w:val="en-US"/>
        </w:rPr>
        <w:t>. In this case the following applies:</w:t>
      </w:r>
    </w:p>
    <w:p w:rsidR="00D30D07" w:rsidRDefault="003279D2">
      <w:pPr>
        <w:pStyle w:val="B1"/>
        <w:jc w:val="both"/>
      </w:pPr>
      <w:r>
        <w:t>-</w:t>
      </w:r>
      <w:r>
        <w:tab/>
        <w:t xml:space="preserve">If the gap is </w:t>
      </w:r>
      <m:oMath>
        <m:r>
          <w:rPr>
            <w:rFonts w:ascii="Cambria Math" w:hAnsi="Cambria Math"/>
          </w:rPr>
          <m:t>25us or16us</m:t>
        </m:r>
      </m:oMath>
      <w:r>
        <w:t>, the gNB can transmit the transmission on the channel after performing Type 2A or 2B DL channel access procedures as described in clause 4.1.2.1 and 4.1.2.2, respectively.</w:t>
      </w:r>
    </w:p>
    <w:p w:rsidR="00D30D07" w:rsidRDefault="003279D2">
      <w:pPr>
        <w:pStyle w:val="B1"/>
        <w:jc w:val="both"/>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rsidR="00D30D07" w:rsidRDefault="003279D2" w:rsidP="007F6BBD">
      <w:pPr>
        <w:jc w:val="both"/>
        <w:rPr>
          <w:color w:val="C00000"/>
        </w:rPr>
      </w:pPr>
      <w:r>
        <w:rPr>
          <w:color w:val="FF0000"/>
          <w:lang w:val="en-US"/>
        </w:rPr>
        <w:t xml:space="preserve">For the case where a gNB </w:t>
      </w:r>
      <w:r w:rsidRPr="007F6BBD">
        <w:rPr>
          <w:rFonts w:eastAsia="宋体"/>
          <w:color w:val="FF0000"/>
          <w:lang w:val="en-US" w:eastAsia="zh-CN"/>
        </w:rPr>
        <w:t xml:space="preserve">acquires a channel occupancy time (COT) </w:t>
      </w:r>
      <w:r>
        <w:rPr>
          <w:color w:val="FF0000"/>
          <w:lang w:val="en-US"/>
        </w:rPr>
        <w:t>us</w:t>
      </w:r>
      <w:r w:rsidRPr="007F6BBD">
        <w:rPr>
          <w:rFonts w:eastAsia="宋体"/>
          <w:color w:val="FF0000"/>
          <w:lang w:val="en-US" w:eastAsia="zh-CN"/>
        </w:rPr>
        <w:t>ing</w:t>
      </w:r>
      <w:r>
        <w:rPr>
          <w:color w:val="FF0000"/>
          <w:lang w:val="en-US"/>
        </w:rPr>
        <w:t xml:space="preserve"> channel access procedures as described in subclause 4.1.1</w:t>
      </w:r>
      <w:r>
        <w:rPr>
          <w:rFonts w:eastAsia="宋体" w:hint="eastAsia"/>
          <w:color w:val="FF0000"/>
          <w:lang w:val="en-US" w:eastAsia="zh-CN"/>
        </w:rPr>
        <w:t xml:space="preserve"> </w:t>
      </w:r>
      <w:r>
        <w:rPr>
          <w:color w:val="FF0000"/>
          <w:lang w:val="en-US"/>
        </w:rPr>
        <w:t>and shares the corresponding channel occupancy</w:t>
      </w:r>
      <w:r>
        <w:rPr>
          <w:rFonts w:eastAsia="宋体" w:hint="eastAsia"/>
          <w:color w:val="FF0000"/>
          <w:lang w:val="en-US" w:eastAsia="zh-CN"/>
        </w:rPr>
        <w:t xml:space="preserve"> </w:t>
      </w:r>
      <w:r w:rsidRPr="007F6BBD">
        <w:rPr>
          <w:rFonts w:eastAsia="宋体"/>
          <w:color w:val="FF0000"/>
          <w:lang w:val="en-US" w:eastAsia="zh-CN"/>
        </w:rPr>
        <w:t>time</w:t>
      </w:r>
      <w:r>
        <w:rPr>
          <w:color w:val="FF0000"/>
          <w:lang w:val="en-US"/>
        </w:rPr>
        <w:t xml:space="preserve"> </w:t>
      </w:r>
      <w:r w:rsidRPr="007F6BBD">
        <w:rPr>
          <w:rFonts w:eastAsia="宋体"/>
          <w:color w:val="FF0000"/>
          <w:lang w:val="en-US" w:eastAsia="zh-CN"/>
        </w:rPr>
        <w:t xml:space="preserve">(COT) </w:t>
      </w:r>
      <w:r>
        <w:rPr>
          <w:color w:val="FF0000"/>
          <w:lang w:val="en-US"/>
        </w:rPr>
        <w:t>with a UE</w:t>
      </w:r>
      <w:r>
        <w:rPr>
          <w:rFonts w:eastAsia="宋体" w:hint="eastAsia"/>
          <w:color w:val="FF0000"/>
          <w:lang w:val="en-US" w:eastAsia="zh-CN"/>
        </w:rPr>
        <w:t xml:space="preserve">, the UE assumes </w:t>
      </w:r>
      <w:r w:rsidRPr="007F6BBD">
        <w:rPr>
          <w:rFonts w:eastAsia="宋体"/>
          <w:color w:val="FF0000"/>
          <w:lang w:val="en-US" w:eastAsia="zh-CN"/>
        </w:rPr>
        <w:t>channel access priority class (CAPC) value p=4 used by gNB to obtain channel occupancy time</w:t>
      </w:r>
      <w:r>
        <w:rPr>
          <w:color w:val="FF0000"/>
          <w:lang w:val="en-US"/>
        </w:rPr>
        <w:t xml:space="preserve"> </w:t>
      </w:r>
      <w:r w:rsidRPr="007F6BBD">
        <w:rPr>
          <w:rFonts w:eastAsia="宋体"/>
          <w:color w:val="FF0000"/>
          <w:lang w:val="en-US" w:eastAsia="zh-CN"/>
        </w:rPr>
        <w:t>(COT) if channel access priority class (CAPC) used by gNB is not indicated explicitly in UL grant of RAR.</w:t>
      </w:r>
    </w:p>
    <w:p w:rsidR="00D30D07" w:rsidRDefault="003279D2" w:rsidP="007F6BBD">
      <w:pPr>
        <w:jc w:val="both"/>
        <w:rPr>
          <w:rFonts w:eastAsia="宋体"/>
          <w:color w:val="C00000"/>
          <w:lang w:val="en-US" w:eastAsia="zh-CN"/>
        </w:rPr>
      </w:pPr>
      <w:r>
        <w:rPr>
          <w:color w:val="C00000"/>
        </w:rPr>
        <w:t>--------------------------------------------------------</w:t>
      </w:r>
      <w:r w:rsidRPr="007F6BBD">
        <w:rPr>
          <w:color w:val="C00000"/>
        </w:rPr>
        <w:t xml:space="preserve"> </w:t>
      </w:r>
      <w:r w:rsidRPr="007F6BBD">
        <w:rPr>
          <w:rFonts w:eastAsia="宋体"/>
          <w:color w:val="C00000"/>
          <w:lang w:val="en-US" w:eastAsia="zh-CN"/>
        </w:rPr>
        <w:t>End</w:t>
      </w:r>
      <w:r w:rsidRPr="007F6BBD">
        <w:rPr>
          <w:color w:val="C00000"/>
        </w:rPr>
        <w:t xml:space="preserve"> of TP</w:t>
      </w:r>
      <w:r>
        <w:rPr>
          <w:color w:val="C00000"/>
        </w:rPr>
        <w:t xml:space="preserve"> </w:t>
      </w:r>
      <w:r>
        <w:rPr>
          <w:rFonts w:eastAsia="宋体" w:hint="eastAsia"/>
          <w:color w:val="C00000"/>
          <w:lang w:val="en-US" w:eastAsia="zh-CN"/>
        </w:rPr>
        <w:t>#5</w:t>
      </w:r>
      <w:r>
        <w:rPr>
          <w:color w:val="C00000"/>
        </w:rPr>
        <w:t>-------------------------------------------------------</w:t>
      </w:r>
      <w:r>
        <w:rPr>
          <w:rFonts w:eastAsia="宋体" w:hint="eastAsia"/>
          <w:color w:val="C00000"/>
          <w:lang w:val="en-US" w:eastAsia="zh-CN"/>
        </w:rPr>
        <w:t>---------</w:t>
      </w:r>
    </w:p>
    <w:p w:rsidR="00D30D07" w:rsidRDefault="003279D2">
      <w:pPr>
        <w:jc w:val="both"/>
        <w:rPr>
          <w:lang w:val="en-US" w:eastAsia="zh-CN"/>
        </w:rPr>
      </w:pPr>
      <w:r>
        <w:rPr>
          <w:rFonts w:hint="eastAsia"/>
          <w:lang w:val="en-US" w:eastAsia="zh-CN"/>
        </w:rPr>
        <w:t>The reference to the modification for Section 4.1.3 of TS 37.213 is based on the agreement of RAN1 #99 meeting in Part3, which can be found in the Part5 of the Appendix.</w:t>
      </w:r>
    </w:p>
    <w:p w:rsidR="00D30D07" w:rsidRPr="007F6BBD" w:rsidRDefault="003279D2">
      <w:pPr>
        <w:pStyle w:val="ListParagraph3"/>
        <w:ind w:left="0"/>
        <w:jc w:val="both"/>
        <w:rPr>
          <w:sz w:val="21"/>
          <w:szCs w:val="21"/>
          <w:lang w:val="en-US" w:eastAsia="zh-CN"/>
        </w:rPr>
      </w:pPr>
      <w:r>
        <w:rPr>
          <w:b/>
          <w:bCs/>
          <w:lang w:val="en-US" w:eastAsia="zh-CN"/>
        </w:rPr>
        <w:t>Proposal 8:</w:t>
      </w:r>
      <w:r w:rsidRPr="007F6BBD">
        <w:rPr>
          <w:b/>
          <w:bCs/>
          <w:lang w:val="en-US" w:eastAsia="zh-CN"/>
        </w:rPr>
        <w:t xml:space="preserve"> It is proposed to capture a missing agreement that “In RAR, t</w:t>
      </w:r>
      <w:r w:rsidRPr="007F6BBD">
        <w:rPr>
          <w:b/>
          <w:bCs/>
        </w:rPr>
        <w:t>he UE assumes CAPC=4 was used by the gNB to acquire the CO</w:t>
      </w:r>
      <w:r w:rsidRPr="007F6BBD">
        <w:rPr>
          <w:b/>
          <w:bCs/>
          <w:lang w:val="en-US" w:eastAsia="zh-CN"/>
        </w:rPr>
        <w:t xml:space="preserve"> when </w:t>
      </w:r>
      <w:r w:rsidRPr="007F6BBD">
        <w:rPr>
          <w:b/>
          <w:bCs/>
        </w:rPr>
        <w:t>CAPC is not indicated explicitly</w:t>
      </w:r>
      <w:r w:rsidRPr="007F6BBD">
        <w:rPr>
          <w:b/>
          <w:bCs/>
          <w:lang w:val="en-US" w:eastAsia="zh-CN"/>
        </w:rPr>
        <w:t>” in Section 4.1.3 of the latest version of TS 37.213.</w:t>
      </w:r>
    </w:p>
    <w:p w:rsidR="00D30D07" w:rsidRPr="007F6BBD" w:rsidRDefault="003279D2" w:rsidP="007F6BBD">
      <w:pPr>
        <w:pStyle w:val="Heading3"/>
        <w:spacing w:before="0" w:line="240" w:lineRule="auto"/>
        <w:rPr>
          <w:rFonts w:ascii="Times New Roman" w:hAnsi="Times New Roman" w:cs="Times New Roman"/>
          <w:b/>
          <w:bCs w:val="0"/>
          <w:sz w:val="22"/>
          <w:szCs w:val="22"/>
          <w:lang w:val="en-US" w:eastAsia="zh-CN"/>
        </w:rPr>
      </w:pPr>
      <w:r w:rsidRPr="007F6BBD">
        <w:rPr>
          <w:rFonts w:ascii="Times New Roman" w:hAnsi="Times New Roman" w:cs="Times New Roman"/>
          <w:b/>
          <w:bCs w:val="0"/>
          <w:sz w:val="22"/>
          <w:szCs w:val="22"/>
          <w:lang w:val="en-US" w:eastAsia="zh-CN"/>
        </w:rPr>
        <w:t xml:space="preserve">Clarification for LBT </w:t>
      </w:r>
    </w:p>
    <w:p w:rsidR="00D30D07" w:rsidRDefault="003279D2">
      <w:pPr>
        <w:rPr>
          <w:rFonts w:eastAsia="宋体"/>
          <w:color w:val="C00000"/>
          <w:lang w:val="en-US" w:eastAsia="zh-CN"/>
        </w:rPr>
      </w:pPr>
      <w:r>
        <w:rPr>
          <w:color w:val="C00000"/>
        </w:rPr>
        <w:t>---------------------------------------------------------</w:t>
      </w:r>
      <w:r w:rsidRPr="007F6BBD">
        <w:rPr>
          <w:color w:val="C00000"/>
        </w:rPr>
        <w:t xml:space="preserve"> Start of TP</w:t>
      </w:r>
      <w:r>
        <w:rPr>
          <w:color w:val="C00000"/>
        </w:rPr>
        <w:t xml:space="preserve"> </w:t>
      </w:r>
      <w:r>
        <w:rPr>
          <w:rFonts w:eastAsia="宋体" w:hint="eastAsia"/>
          <w:color w:val="C00000"/>
          <w:lang w:val="en-US" w:eastAsia="zh-CN"/>
        </w:rPr>
        <w:t>#6</w:t>
      </w:r>
      <w:r>
        <w:rPr>
          <w:color w:val="C00000"/>
        </w:rPr>
        <w:t>--------------------------------------------------------</w:t>
      </w:r>
      <w:r>
        <w:rPr>
          <w:rFonts w:eastAsia="宋体" w:hint="eastAsia"/>
          <w:color w:val="C00000"/>
          <w:lang w:val="en-US" w:eastAsia="zh-CN"/>
        </w:rPr>
        <w:t>-------</w:t>
      </w:r>
    </w:p>
    <w:p w:rsidR="00D30D07" w:rsidRPr="007F6BBD" w:rsidRDefault="003279D2" w:rsidP="007F6BBD">
      <w:pPr>
        <w:spacing w:beforeLines="50" w:before="120" w:afterLines="50" w:after="120" w:line="240" w:lineRule="auto"/>
        <w:rPr>
          <w:sz w:val="21"/>
          <w:szCs w:val="21"/>
          <w:lang w:val="en-US" w:eastAsia="zh-CN"/>
        </w:rPr>
      </w:pPr>
      <w:bookmarkStart w:id="12" w:name="_Toc36045948"/>
      <w:bookmarkStart w:id="13" w:name="_Toc19798776"/>
      <w:bookmarkStart w:id="14" w:name="_Toc36046354"/>
      <w:bookmarkStart w:id="15" w:name="_Toc29327758"/>
      <w:bookmarkStart w:id="16" w:name="_Toc29326608"/>
      <w:bookmarkStart w:id="17" w:name="_Toc36046208"/>
      <w:bookmarkStart w:id="18" w:name="_Toc26467247"/>
      <w:r w:rsidRPr="007F6BBD">
        <w:rPr>
          <w:sz w:val="21"/>
          <w:szCs w:val="21"/>
          <w:lang w:val="en-US" w:eastAsia="zh-CN"/>
        </w:rPr>
        <w:t>7.3.1.1.2</w:t>
      </w:r>
      <w:r w:rsidRPr="007F6BBD">
        <w:rPr>
          <w:sz w:val="21"/>
          <w:szCs w:val="21"/>
          <w:lang w:val="en-US" w:eastAsia="zh-CN"/>
        </w:rPr>
        <w:tab/>
        <w:t>Format 0_1</w:t>
      </w:r>
      <w:bookmarkEnd w:id="12"/>
      <w:bookmarkEnd w:id="13"/>
      <w:bookmarkEnd w:id="14"/>
      <w:bookmarkEnd w:id="15"/>
      <w:bookmarkEnd w:id="16"/>
      <w:bookmarkEnd w:id="17"/>
      <w:bookmarkEnd w:id="18"/>
    </w:p>
    <w:p w:rsidR="00D30D07" w:rsidRDefault="003279D2">
      <w:pPr>
        <w:jc w:val="center"/>
        <w:rPr>
          <w:lang w:eastAsia="zh-CN"/>
        </w:rPr>
      </w:pPr>
      <w:r>
        <w:rPr>
          <w:color w:val="FF0000"/>
        </w:rPr>
        <w:t>&lt;unchanged part omitted&gt;</w:t>
      </w:r>
    </w:p>
    <w:p w:rsidR="00D30D07" w:rsidRDefault="003279D2">
      <w:pPr>
        <w:pStyle w:val="B1"/>
        <w:jc w:val="both"/>
        <w:rPr>
          <w:i/>
          <w:lang w:eastAsia="zh-CN"/>
        </w:rPr>
      </w:pPr>
      <w:r>
        <w:rPr>
          <w:rFonts w:hint="eastAsia"/>
          <w:lang w:eastAsia="zh-CN"/>
        </w:rPr>
        <w:t>-</w:t>
      </w:r>
      <w:r>
        <w:rPr>
          <w:rFonts w:hint="eastAsia"/>
          <w:lang w:eastAsia="zh-CN"/>
        </w:rPr>
        <w:tab/>
      </w:r>
      <w:r>
        <w:rPr>
          <w:lang w:eastAsia="zh-CN"/>
        </w:rPr>
        <w:t>ChannelAccess-CPext-CAPC</w:t>
      </w:r>
      <w:r>
        <w:t xml:space="preserve"> – 0, </w:t>
      </w:r>
      <w:r>
        <w:rPr>
          <w:lang w:eastAsia="zh-CN"/>
        </w:rPr>
        <w:t xml:space="preserve">1, 2, 3, 4, 5 or 6 bits. The bitwidth for this field </w:t>
      </w:r>
      <w:r>
        <w:rPr>
          <w:rFonts w:hint="eastAsia"/>
          <w:lang w:eastAsia="zh-CN"/>
        </w:rPr>
        <w:t xml:space="preserve">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i/>
        </w:rPr>
        <w:t>I</w:t>
      </w:r>
      <w:r>
        <w:t xml:space="preserve"> is the number of </w:t>
      </w:r>
      <w:r>
        <w:rPr>
          <w:rFonts w:hint="eastAsia"/>
          <w:lang w:eastAsia="zh-CN"/>
        </w:rPr>
        <w:t>entries</w:t>
      </w:r>
      <w:r>
        <w:t xml:space="preserve"> in the</w:t>
      </w:r>
      <w:r>
        <w:rPr>
          <w:lang w:eastAsia="zh-CN"/>
        </w:rPr>
        <w:t xml:space="preserve"> higher layer parameter </w:t>
      </w:r>
      <w:r>
        <w:rPr>
          <w:rFonts w:eastAsia="等线"/>
          <w:i/>
          <w:lang w:eastAsia="zh-CN"/>
        </w:rPr>
        <w:t>ul-dci</w:t>
      </w:r>
      <w:r>
        <w:rPr>
          <w:i/>
          <w:lang w:eastAsia="zh-CN"/>
        </w:rPr>
        <w:t>-triggered-UL-ChannelAccess-CPext-CAPC-r16</w:t>
      </w:r>
      <w:r>
        <w:t xml:space="preserve"> for operation </w:t>
      </w:r>
      <w:r>
        <w:rPr>
          <w:lang w:eastAsia="zh-CN"/>
        </w:rPr>
        <w:t xml:space="preserve">in a cell with shared spectrum channel access and </w:t>
      </w:r>
      <w:r>
        <w:rPr>
          <w:i/>
          <w:lang w:eastAsia="zh-CN"/>
        </w:rPr>
        <w:t>ChannelAccessMode-r16</w:t>
      </w:r>
      <w:r>
        <w:rPr>
          <w:lang w:eastAsia="zh-CN"/>
        </w:rPr>
        <w:t xml:space="preserve"> = "</w:t>
      </w:r>
      <w:r>
        <w:rPr>
          <w:i/>
          <w:lang w:eastAsia="zh-CN"/>
        </w:rPr>
        <w:t>dynamic</w:t>
      </w:r>
      <w:r>
        <w:rPr>
          <w:lang w:eastAsia="zh-CN"/>
        </w:rPr>
        <w:t>"</w:t>
      </w:r>
      <w:r>
        <w:rPr>
          <w:rFonts w:hint="eastAsia"/>
          <w:color w:val="FF0000"/>
          <w:lang w:val="en-US" w:eastAsia="zh-CN"/>
        </w:rPr>
        <w:t xml:space="preserve"> or </w:t>
      </w:r>
      <w:r>
        <w:rPr>
          <w:i/>
          <w:color w:val="FF0000"/>
          <w:lang w:val="en-US"/>
        </w:rPr>
        <w:t>ChannelAccessMode-r16</w:t>
      </w:r>
      <w:r>
        <w:rPr>
          <w:color w:val="FF0000"/>
          <w:lang w:val="en-US"/>
        </w:rPr>
        <w:t xml:space="preserve"> is</w:t>
      </w:r>
      <w:r>
        <w:rPr>
          <w:rFonts w:hint="eastAsia"/>
          <w:color w:val="FF0000"/>
          <w:lang w:val="en-US" w:eastAsia="zh-CN"/>
        </w:rPr>
        <w:t xml:space="preserve"> absent</w:t>
      </w:r>
      <w:r>
        <w:t xml:space="preserve">; otherwise 0 bit. One or more entries from Table </w:t>
      </w:r>
      <w:r>
        <w:rPr>
          <w:rFonts w:hint="eastAsia"/>
          <w:lang w:eastAsia="zh-CN"/>
        </w:rPr>
        <w:t>7.3.1.1.2</w:t>
      </w:r>
      <w:r>
        <w:t>-</w:t>
      </w:r>
      <w:r>
        <w:rPr>
          <w:rFonts w:hint="eastAsia"/>
          <w:lang w:eastAsia="zh-CN"/>
        </w:rPr>
        <w:t>3</w:t>
      </w:r>
      <w:r>
        <w:rPr>
          <w:lang w:eastAsia="zh-CN"/>
        </w:rPr>
        <w:t xml:space="preserve">5 are configured by the higher layer parameter </w:t>
      </w:r>
      <w:r>
        <w:rPr>
          <w:rFonts w:eastAsia="等线"/>
          <w:i/>
          <w:lang w:eastAsia="zh-CN"/>
        </w:rPr>
        <w:t>ul-dci</w:t>
      </w:r>
      <w:r>
        <w:rPr>
          <w:i/>
          <w:lang w:eastAsia="zh-CN"/>
        </w:rPr>
        <w:t>-triggered-UL-ChannelAccess-CPext-CAPC-r16.</w:t>
      </w:r>
    </w:p>
    <w:p w:rsidR="00D30D07" w:rsidRDefault="003279D2">
      <w:pPr>
        <w:jc w:val="center"/>
        <w:rPr>
          <w:rFonts w:eastAsia="宋体"/>
          <w:i/>
          <w:lang w:eastAsia="zh-CN"/>
        </w:rPr>
      </w:pPr>
      <w:r>
        <w:rPr>
          <w:color w:val="FF0000"/>
        </w:rPr>
        <w:t>&lt;unchanged part omitted&gt;</w:t>
      </w:r>
    </w:p>
    <w:p w:rsidR="00D30D07" w:rsidRPr="007F6BBD" w:rsidRDefault="003279D2" w:rsidP="007F6BBD">
      <w:pPr>
        <w:spacing w:beforeLines="50" w:before="120" w:afterLines="50" w:after="120" w:line="240" w:lineRule="auto"/>
        <w:rPr>
          <w:sz w:val="21"/>
          <w:szCs w:val="21"/>
          <w:lang w:val="en-US" w:eastAsia="zh-CN"/>
        </w:rPr>
      </w:pPr>
      <w:bookmarkStart w:id="19" w:name="_Toc19798779"/>
      <w:bookmarkStart w:id="20" w:name="_Toc26467250"/>
      <w:bookmarkStart w:id="21" w:name="_Toc36045952"/>
      <w:bookmarkStart w:id="22" w:name="_Toc29327762"/>
      <w:bookmarkStart w:id="23" w:name="_Toc29326612"/>
      <w:bookmarkStart w:id="24" w:name="_Toc36046358"/>
      <w:bookmarkStart w:id="25" w:name="_Toc36046212"/>
      <w:r w:rsidRPr="007F6BBD">
        <w:rPr>
          <w:sz w:val="21"/>
          <w:szCs w:val="21"/>
          <w:lang w:val="en-US" w:eastAsia="zh-CN"/>
        </w:rPr>
        <w:t>7.3.1.2.2</w:t>
      </w:r>
      <w:r w:rsidRPr="007F6BBD">
        <w:rPr>
          <w:sz w:val="21"/>
          <w:szCs w:val="21"/>
          <w:lang w:val="en-US" w:eastAsia="zh-CN"/>
        </w:rPr>
        <w:tab/>
        <w:t>Format 1_1</w:t>
      </w:r>
      <w:bookmarkEnd w:id="19"/>
      <w:bookmarkEnd w:id="20"/>
      <w:bookmarkEnd w:id="21"/>
      <w:bookmarkEnd w:id="22"/>
      <w:bookmarkEnd w:id="23"/>
      <w:bookmarkEnd w:id="24"/>
      <w:bookmarkEnd w:id="25"/>
    </w:p>
    <w:p w:rsidR="00D30D07" w:rsidRDefault="003279D2">
      <w:pPr>
        <w:jc w:val="center"/>
        <w:rPr>
          <w:lang w:eastAsia="zh-CN"/>
        </w:rPr>
      </w:pPr>
      <w:r>
        <w:rPr>
          <w:color w:val="FF0000"/>
        </w:rPr>
        <w:t>&lt;unchanged part omitted&gt;</w:t>
      </w:r>
    </w:p>
    <w:p w:rsidR="00D30D07" w:rsidRDefault="003279D2">
      <w:pPr>
        <w:pStyle w:val="B1"/>
        <w:jc w:val="both"/>
        <w:rPr>
          <w:lang w:eastAsia="zh-CN"/>
        </w:rPr>
      </w:pPr>
      <w:r>
        <w:rPr>
          <w:rFonts w:hint="eastAsia"/>
          <w:lang w:eastAsia="zh-CN"/>
        </w:rPr>
        <w:t>--</w:t>
      </w:r>
      <w:r>
        <w:rPr>
          <w:rFonts w:hint="eastAsia"/>
          <w:lang w:eastAsia="zh-CN"/>
        </w:rPr>
        <w:tab/>
      </w:r>
      <w:r>
        <w:rPr>
          <w:rFonts w:hint="eastAsia"/>
          <w:lang w:eastAsia="zh-CN"/>
        </w:rPr>
        <w:tab/>
      </w:r>
      <w:r>
        <w:rPr>
          <w:lang w:eastAsia="zh-CN"/>
        </w:rPr>
        <w:t>ChannelAccess-CPext</w:t>
      </w:r>
      <w:r>
        <w:rPr>
          <w:rFonts w:hint="eastAsia"/>
          <w:lang w:eastAsia="zh-CN"/>
        </w:rPr>
        <w:t xml:space="preserve"> </w:t>
      </w:r>
      <w:r>
        <w:rPr>
          <w:rFonts w:hint="eastAsia"/>
          <w:lang w:eastAsia="zh-CN"/>
        </w:rPr>
        <w:t>–</w:t>
      </w:r>
      <w:r>
        <w:rPr>
          <w:rFonts w:hint="eastAsia"/>
          <w:lang w:eastAsia="zh-CN"/>
        </w:rPr>
        <w:t xml:space="preserve"> 0, 1, 2, 3 or 4 bits.</w:t>
      </w:r>
      <w:r>
        <w:rPr>
          <w:lang w:eastAsia="zh-CN"/>
        </w:rPr>
        <w:t xml:space="preserve"> The bitwidth for this field </w:t>
      </w:r>
      <w:r>
        <w:rPr>
          <w:rFonts w:hint="eastAsia"/>
          <w:lang w:eastAsia="zh-CN"/>
        </w:rPr>
        <w:t xml:space="preserve">is determined 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bits, where </w:t>
      </w:r>
      <w:r>
        <w:rPr>
          <w:rFonts w:hint="eastAsia"/>
          <w:lang w:eastAsia="zh-CN"/>
        </w:rPr>
        <w:t>I is the number of entries in the</w:t>
      </w:r>
      <w:r>
        <w:rPr>
          <w:lang w:eastAsia="zh-CN"/>
        </w:rPr>
        <w:t xml:space="preserve"> higher layer parameter </w:t>
      </w:r>
      <w:r>
        <w:rPr>
          <w:rFonts w:hint="eastAsia"/>
          <w:lang w:eastAsia="zh-CN"/>
        </w:rPr>
        <w:t xml:space="preserve">dl-DCI-triggered-UL-ChannelAccess-CPext-r16 for </w:t>
      </w:r>
      <w:r>
        <w:rPr>
          <w:rFonts w:hint="eastAsia"/>
          <w:lang w:eastAsia="zh-CN"/>
        </w:rPr>
        <w:lastRenderedPageBreak/>
        <w:t xml:space="preserve">operation </w:t>
      </w:r>
      <w:r>
        <w:rPr>
          <w:lang w:eastAsia="zh-CN"/>
        </w:rPr>
        <w:t xml:space="preserve">in a cell with shared spectrum channel access and </w:t>
      </w:r>
      <w:r>
        <w:rPr>
          <w:rFonts w:hint="eastAsia"/>
          <w:lang w:eastAsia="zh-CN"/>
        </w:rPr>
        <w:t>ChannelAccessMode-r16</w:t>
      </w:r>
      <w:r>
        <w:rPr>
          <w:lang w:eastAsia="zh-CN"/>
        </w:rPr>
        <w:t xml:space="preserve"> = "</w:t>
      </w:r>
      <w:r>
        <w:rPr>
          <w:rFonts w:hint="eastAsia"/>
          <w:lang w:eastAsia="zh-CN"/>
        </w:rPr>
        <w:t>dynamic</w:t>
      </w:r>
      <w:r>
        <w:rPr>
          <w:lang w:eastAsia="zh-CN"/>
        </w:rPr>
        <w:t>"</w:t>
      </w:r>
      <w:r>
        <w:rPr>
          <w:rFonts w:hint="eastAsia"/>
          <w:lang w:val="en-US" w:eastAsia="zh-CN"/>
        </w:rPr>
        <w:t xml:space="preserve"> </w:t>
      </w:r>
      <w:r>
        <w:rPr>
          <w:rFonts w:hint="eastAsia"/>
          <w:color w:val="FF0000"/>
          <w:lang w:val="en-US" w:eastAsia="zh-CN"/>
        </w:rPr>
        <w:t xml:space="preserve">or </w:t>
      </w:r>
      <w:r>
        <w:rPr>
          <w:i/>
          <w:color w:val="FF0000"/>
          <w:lang w:val="en-US"/>
        </w:rPr>
        <w:t>ChannelAccessMode-r16</w:t>
      </w:r>
      <w:r>
        <w:rPr>
          <w:color w:val="FF0000"/>
          <w:lang w:val="en-US"/>
        </w:rPr>
        <w:t xml:space="preserve"> is</w:t>
      </w:r>
      <w:r>
        <w:rPr>
          <w:rFonts w:hint="eastAsia"/>
          <w:color w:val="FF0000"/>
          <w:lang w:val="en-US" w:eastAsia="zh-CN"/>
        </w:rPr>
        <w:t xml:space="preserve"> absent</w:t>
      </w:r>
      <w:r>
        <w:rPr>
          <w:rFonts w:hint="eastAsia"/>
          <w:lang w:eastAsia="zh-CN"/>
        </w:rPr>
        <w:t>; otherwise 0 bit. One or more entries from Table 7.3.1.2.2-6 are configured by the higher layer parameter dl-DCI-triggered-UL-ChannelAccess-CPext-r16.</w:t>
      </w:r>
    </w:p>
    <w:p w:rsidR="00D30D07" w:rsidRDefault="003279D2">
      <w:pPr>
        <w:jc w:val="center"/>
        <w:rPr>
          <w:lang w:val="en-US" w:eastAsia="zh-CN"/>
        </w:rPr>
      </w:pPr>
      <w:r>
        <w:rPr>
          <w:color w:val="FF0000"/>
        </w:rPr>
        <w:t>&lt;unchanged part omitted&gt;</w:t>
      </w:r>
    </w:p>
    <w:p w:rsidR="00D30D07" w:rsidRDefault="003279D2">
      <w:pPr>
        <w:rPr>
          <w:rFonts w:eastAsia="宋体"/>
          <w:color w:val="C00000"/>
          <w:lang w:val="en-US" w:eastAsia="zh-CN"/>
        </w:rPr>
      </w:pPr>
      <w:r>
        <w:rPr>
          <w:color w:val="C00000"/>
        </w:rPr>
        <w:t>---------------------------------------------------------</w:t>
      </w:r>
      <w:r w:rsidRPr="007F6BBD">
        <w:rPr>
          <w:color w:val="C00000"/>
        </w:rPr>
        <w:t xml:space="preserve"> </w:t>
      </w:r>
      <w:r w:rsidRPr="007F6BBD">
        <w:rPr>
          <w:rFonts w:eastAsia="宋体"/>
          <w:color w:val="C00000"/>
          <w:lang w:val="en-US" w:eastAsia="zh-CN"/>
        </w:rPr>
        <w:t xml:space="preserve">End </w:t>
      </w:r>
      <w:r w:rsidRPr="007F6BBD">
        <w:rPr>
          <w:color w:val="C00000"/>
        </w:rPr>
        <w:t>of TP</w:t>
      </w:r>
      <w:r>
        <w:rPr>
          <w:color w:val="C00000"/>
        </w:rPr>
        <w:t xml:space="preserve"> </w:t>
      </w:r>
      <w:r>
        <w:rPr>
          <w:rFonts w:eastAsia="宋体" w:hint="eastAsia"/>
          <w:color w:val="C00000"/>
          <w:lang w:val="en-US" w:eastAsia="zh-CN"/>
        </w:rPr>
        <w:t>#6</w:t>
      </w:r>
      <w:r>
        <w:rPr>
          <w:color w:val="C00000"/>
        </w:rPr>
        <w:t>--------------------------------------------------------</w:t>
      </w:r>
      <w:r>
        <w:rPr>
          <w:rFonts w:eastAsia="宋体" w:hint="eastAsia"/>
          <w:color w:val="C00000"/>
          <w:lang w:val="en-US" w:eastAsia="zh-CN"/>
        </w:rPr>
        <w:t>-------</w:t>
      </w:r>
    </w:p>
    <w:p w:rsidR="00D30D07" w:rsidRDefault="003279D2">
      <w:pPr>
        <w:spacing w:beforeLines="50" w:before="120" w:after="120"/>
        <w:jc w:val="both"/>
        <w:rPr>
          <w:b/>
          <w:bCs/>
          <w:i/>
          <w:iCs/>
          <w:lang w:val="en-US" w:eastAsia="zh-CN"/>
        </w:rPr>
      </w:pPr>
      <w:r>
        <w:rPr>
          <w:rFonts w:hint="eastAsia"/>
          <w:lang w:val="en-US" w:eastAsia="zh-CN"/>
        </w:rPr>
        <w:t xml:space="preserve">The reference to the modification for Section 7.3.1.1.2 and 7.3.1.2.2 of TS 38.212 [5] is based on Part4 of the Appendix. </w:t>
      </w:r>
    </w:p>
    <w:p w:rsidR="00D30D07" w:rsidRDefault="003279D2">
      <w:pPr>
        <w:spacing w:before="180" w:after="0" w:line="260" w:lineRule="auto"/>
        <w:jc w:val="both"/>
        <w:rPr>
          <w:b/>
          <w:bCs/>
          <w:lang w:val="en-US" w:eastAsia="zh-CN"/>
        </w:rPr>
      </w:pPr>
      <w:r>
        <w:rPr>
          <w:b/>
          <w:bCs/>
          <w:lang w:val="en-US" w:eastAsia="zh-CN"/>
        </w:rPr>
        <w:t>Proposal 9:</w:t>
      </w:r>
      <w:r w:rsidRPr="007F6BBD">
        <w:rPr>
          <w:b/>
          <w:bCs/>
          <w:lang w:val="en-US" w:eastAsia="zh-CN"/>
        </w:rPr>
        <w:t xml:space="preserve"> It is proposed to clarify the LBE mode, that is “ChannelAccessMode-r16 = "dynamic"or ChannelAccessMode-r16 is absent” in Section 7.3.1.1.2 and 7.3.1.2.2 of the latest version of TS 38.212.</w:t>
      </w:r>
    </w:p>
    <w:p w:rsidR="00D30D07" w:rsidRDefault="003279D2">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D30D07" w:rsidRDefault="003279D2">
      <w:pPr>
        <w:rPr>
          <w:lang w:val="en-US" w:eastAsia="zh-CN"/>
        </w:rPr>
      </w:pPr>
      <w:r>
        <w:rPr>
          <w:rFonts w:hint="eastAsia"/>
          <w:lang w:val="en-US" w:eastAsia="zh-CN"/>
        </w:rPr>
        <w:t>In this contribution, the following text proposals are provided:</w:t>
      </w:r>
    </w:p>
    <w:p w:rsidR="00D30D07" w:rsidRDefault="003279D2" w:rsidP="007F6BBD">
      <w:pPr>
        <w:spacing w:beforeLines="50" w:before="120" w:line="240" w:lineRule="exact"/>
        <w:jc w:val="both"/>
        <w:rPr>
          <w:b/>
          <w:bCs/>
          <w:lang w:val="en-US" w:eastAsia="zh-CN"/>
        </w:rPr>
      </w:pPr>
      <w:r>
        <w:rPr>
          <w:b/>
          <w:bCs/>
          <w:lang w:val="en-US" w:eastAsia="zh-CN"/>
        </w:rPr>
        <w:t>Proposal 1: It is proposed to capture “If a UE fails to access the channel(s) prior to any UL transmission to a gNB, the physical layers sends a channel access failure indication to higher layers” in Section 4.2.1 of the latest version of TS 37.213.</w:t>
      </w:r>
    </w:p>
    <w:p w:rsidR="00D30D07" w:rsidRDefault="003279D2" w:rsidP="007F6BBD">
      <w:pPr>
        <w:spacing w:beforeLines="50" w:before="120" w:line="240" w:lineRule="exact"/>
        <w:jc w:val="both"/>
        <w:rPr>
          <w:b/>
          <w:bCs/>
          <w:lang w:val="en-US" w:eastAsia="zh-CN"/>
        </w:rPr>
      </w:pPr>
      <w:r>
        <w:rPr>
          <w:b/>
          <w:bCs/>
          <w:lang w:val="en-US" w:eastAsia="zh-CN"/>
        </w:rPr>
        <w:t>Proposal 2: It is proposed to capture a missing agreement “Back-to-back transmission of CG-PUSCH and dynamically scheduled PUSCH is supported in NR-U with restrictions similar to those in LTE LAA” in Section 4.2.1.0.1 of the latest version of TS 37.213.</w:t>
      </w:r>
    </w:p>
    <w:p w:rsidR="00D30D07" w:rsidRDefault="003279D2" w:rsidP="007F6BBD">
      <w:pPr>
        <w:spacing w:beforeLines="50" w:before="120" w:line="240" w:lineRule="exact"/>
        <w:jc w:val="both"/>
        <w:rPr>
          <w:b/>
          <w:bCs/>
          <w:lang w:val="en-US" w:eastAsia="zh-CN"/>
        </w:rPr>
      </w:pPr>
      <w:r>
        <w:rPr>
          <w:b/>
          <w:bCs/>
          <w:lang w:val="en-US" w:eastAsia="zh-CN"/>
        </w:rPr>
        <w:t>Proposal 3: For back-to-back transmission of CG-PUSCH and dynamically scheduled PUSCH, cancellation rule and granularity should be considered in Section 4.2.1.0.1 of the latest version of TS 37.213.</w:t>
      </w:r>
    </w:p>
    <w:p w:rsidR="00D30D07" w:rsidRDefault="003279D2" w:rsidP="007F6BBD">
      <w:pPr>
        <w:spacing w:beforeLines="50" w:before="120" w:line="240" w:lineRule="exact"/>
        <w:jc w:val="both"/>
        <w:rPr>
          <w:b/>
          <w:bCs/>
          <w:lang w:val="en-US" w:eastAsia="zh-CN"/>
        </w:rPr>
      </w:pPr>
      <w:r>
        <w:rPr>
          <w:b/>
          <w:bCs/>
          <w:lang w:val="en-US" w:eastAsia="zh-CN"/>
        </w:rPr>
        <w:t>Proposal 4: It is proposed to add “and other nodes with ChannelAccessMode-r16 = "dynamic"or ChannelAccessMode-r16 is absent” after “any other technology”, to clarify the FBE scenario in Section 4.3 of the latest version of TS 37.213.</w:t>
      </w:r>
    </w:p>
    <w:p w:rsidR="00D30D07" w:rsidRDefault="003279D2" w:rsidP="007F6BBD">
      <w:pPr>
        <w:spacing w:beforeLines="50" w:before="120" w:line="240" w:lineRule="exact"/>
        <w:jc w:val="both"/>
        <w:rPr>
          <w:b/>
          <w:bCs/>
          <w:lang w:val="en-US" w:eastAsia="zh-CN"/>
        </w:rPr>
      </w:pPr>
      <w:r>
        <w:rPr>
          <w:b/>
          <w:bCs/>
          <w:lang w:val="en-US" w:eastAsia="zh-CN"/>
        </w:rPr>
        <w:t>Proposal 5: It is proposed to remove “by SIB1 or dedicated configuration” after “ChannelAccessMode-r16 ='semistatic'” and add the words in front of “in SemiStaticChannelAccessConfig” in Section 4.3 of the latest version of TS 37.213.</w:t>
      </w:r>
    </w:p>
    <w:p w:rsidR="00D30D07" w:rsidRDefault="003279D2" w:rsidP="007F6BBD">
      <w:pPr>
        <w:spacing w:beforeLines="50" w:before="120" w:line="240" w:lineRule="exact"/>
        <w:jc w:val="both"/>
        <w:rPr>
          <w:b/>
          <w:bCs/>
          <w:lang w:val="en-US" w:eastAsia="zh-CN"/>
        </w:rPr>
      </w:pPr>
      <w:r>
        <w:rPr>
          <w:b/>
          <w:bCs/>
          <w:lang w:val="en-US" w:eastAsia="zh-CN"/>
        </w:rPr>
        <w:t>Proposal 6: It is proposed to change the parameter form “</w:t>
      </w:r>
      <w:r>
        <w:rPr>
          <w:rFonts w:hint="eastAsia"/>
          <w:b/>
          <w:bCs/>
          <w:szCs w:val="22"/>
          <w:lang w:val="en-US" w:eastAsia="zh-CN"/>
        </w:rPr>
        <w:object w:dxaOrig="163" w:dyaOrig="177">
          <v:shape id="_x0000_i1052" type="#_x0000_t75" style="width:8.15pt;height:8.75pt" o:ole="">
            <v:imagedata r:id="rId20" o:title=""/>
          </v:shape>
          <o:OLEObject Type="Embed" ProgID="Equation.3" ShapeID="_x0000_i1052" DrawAspect="Content" ObjectID="_1651127503" r:id="rId26"/>
        </w:object>
      </w:r>
      <w:r>
        <w:rPr>
          <w:b/>
          <w:bCs/>
          <w:lang w:val="en-US" w:eastAsia="zh-CN"/>
        </w:rPr>
        <w:t>” to “</w:t>
      </w:r>
      <w:r>
        <w:rPr>
          <w:rFonts w:hint="eastAsia"/>
          <w:b/>
          <w:bCs/>
          <w:szCs w:val="22"/>
          <w:lang w:val="en-US" w:eastAsia="zh-CN"/>
        </w:rPr>
        <w:object w:dxaOrig="122" w:dyaOrig="204">
          <v:shape id="_x0000_i1053" type="#_x0000_t75" style="width:6.25pt;height:10pt" o:ole="">
            <v:imagedata r:id="rId22" o:title=""/>
          </v:shape>
          <o:OLEObject Type="Embed" ProgID="Equation.3" ShapeID="_x0000_i1053" DrawAspect="Content" ObjectID="_1651127504" r:id="rId27"/>
        </w:object>
      </w:r>
      <w:r>
        <w:rPr>
          <w:b/>
          <w:bCs/>
          <w:lang w:val="en-US" w:eastAsia="zh-CN"/>
        </w:rPr>
        <w:t>” in Section 4.3 of the latest version of TS 37.213.</w:t>
      </w:r>
    </w:p>
    <w:p w:rsidR="00D30D07" w:rsidRDefault="003279D2" w:rsidP="007F6BBD">
      <w:pPr>
        <w:spacing w:beforeLines="50" w:before="120" w:line="240" w:lineRule="exact"/>
        <w:jc w:val="both"/>
        <w:rPr>
          <w:b/>
          <w:bCs/>
          <w:lang w:val="en-US" w:eastAsia="zh-CN"/>
        </w:rPr>
      </w:pPr>
      <w:r>
        <w:rPr>
          <w:b/>
          <w:bCs/>
          <w:lang w:val="en-US" w:eastAsia="zh-CN"/>
        </w:rPr>
        <w:t>Proposal 7: It is proposed to change the higher layer parameters from “Period” to “period” and “semiStaticChannelAccessConfig-r16” to “SemiStaticChannelAccessConfig” in Section 4.3 of the latest version of TS 37.213 .</w:t>
      </w:r>
    </w:p>
    <w:p w:rsidR="00D30D07" w:rsidRDefault="003279D2" w:rsidP="007F6BBD">
      <w:pPr>
        <w:spacing w:beforeLines="50" w:before="120" w:line="240" w:lineRule="exact"/>
        <w:jc w:val="both"/>
        <w:rPr>
          <w:b/>
          <w:bCs/>
          <w:lang w:val="en-US" w:eastAsia="zh-CN"/>
        </w:rPr>
      </w:pPr>
      <w:r>
        <w:rPr>
          <w:b/>
          <w:bCs/>
          <w:lang w:val="en-US" w:eastAsia="zh-CN"/>
        </w:rPr>
        <w:t>Proposal 8: It is proposed to capture a missing agreement that “In RAR, the UE assumes CAPC=4 was used by the gNB to acquire the CO when CAPC is not indicated explicitly” in Section 4.1.3 of the latest version of TS 37.213.</w:t>
      </w:r>
    </w:p>
    <w:p w:rsidR="00D30D07" w:rsidRDefault="003279D2">
      <w:pPr>
        <w:pStyle w:val="ListParagraph3"/>
        <w:spacing w:before="240" w:after="360" w:line="240" w:lineRule="atLeast"/>
        <w:ind w:left="0"/>
        <w:jc w:val="both"/>
        <w:rPr>
          <w:b/>
          <w:bCs/>
          <w:szCs w:val="22"/>
          <w:lang w:val="en-US" w:eastAsia="zh-CN"/>
        </w:rPr>
      </w:pPr>
      <w:r>
        <w:rPr>
          <w:b/>
          <w:bCs/>
          <w:lang w:val="en-US" w:eastAsia="zh-CN"/>
        </w:rPr>
        <w:t>Proposal 9: It is proposed to clarify the LBE mode, that is “ChannelAccessMode-r16 = "dynamic"or ChannelAccessMode-r16 is absent” in Section 7.3.1.1.2 and 7.3.1.2.2 of the latest version of TS 38.212.</w:t>
      </w:r>
    </w:p>
    <w:p w:rsidR="00D30D07" w:rsidRDefault="003279D2">
      <w:pPr>
        <w:pStyle w:val="Heading1"/>
        <w:spacing w:before="120" w:after="120" w:line="240" w:lineRule="auto"/>
        <w:jc w:val="both"/>
        <w:rPr>
          <w:rFonts w:ascii="Times New Roman" w:eastAsia="宋体" w:hAnsi="Times New Roman"/>
          <w:b/>
          <w:sz w:val="32"/>
          <w:szCs w:val="32"/>
          <w:lang w:val="en-US" w:eastAsia="zh-CN"/>
        </w:rPr>
      </w:pPr>
      <w:bookmarkStart w:id="26" w:name="IDX-CHP-8-0993"/>
      <w:bookmarkStart w:id="27" w:name="IDX-CHP-8-0994"/>
      <w:bookmarkStart w:id="28" w:name="IDX-CHP-8-0992"/>
      <w:bookmarkStart w:id="29" w:name="IDX-CHP-8-0995"/>
      <w:bookmarkStart w:id="30" w:name="IDX-CHP-8-0996"/>
      <w:bookmarkEnd w:id="26"/>
      <w:bookmarkEnd w:id="27"/>
      <w:bookmarkEnd w:id="28"/>
      <w:bookmarkEnd w:id="29"/>
      <w:bookmarkEnd w:id="30"/>
      <w:r>
        <w:rPr>
          <w:rFonts w:ascii="Times New Roman" w:eastAsia="宋体" w:hAnsi="Times New Roman" w:hint="eastAsia"/>
          <w:b/>
          <w:sz w:val="32"/>
          <w:szCs w:val="32"/>
          <w:lang w:val="en-US" w:eastAsia="zh-CN"/>
        </w:rPr>
        <w:t xml:space="preserve"> Reference</w:t>
      </w:r>
    </w:p>
    <w:p w:rsidR="00D30D07" w:rsidRDefault="003279D2">
      <w:pPr>
        <w:widowControl w:val="0"/>
        <w:numPr>
          <w:ilvl w:val="0"/>
          <w:numId w:val="10"/>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 xml:space="preserve">3GPP TS 37.213 V16.1.0, Physical layer procedures for shared spectrum channel access, 2020-03 </w:t>
      </w:r>
    </w:p>
    <w:p w:rsidR="00D30D07" w:rsidRDefault="003279D2">
      <w:pPr>
        <w:widowControl w:val="0"/>
        <w:numPr>
          <w:ilvl w:val="0"/>
          <w:numId w:val="10"/>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38321_CR0694r1_(Rel-16)_R2-2001924_Introduction of_NRU_v5</w:t>
      </w:r>
    </w:p>
    <w:p w:rsidR="00D30D07" w:rsidRPr="007F6BBD" w:rsidRDefault="003279D2">
      <w:pPr>
        <w:widowControl w:val="0"/>
        <w:numPr>
          <w:ilvl w:val="0"/>
          <w:numId w:val="10"/>
        </w:numPr>
        <w:autoSpaceDE w:val="0"/>
        <w:autoSpaceDN w:val="0"/>
        <w:adjustRightInd w:val="0"/>
        <w:spacing w:beforeLines="50" w:before="120" w:afterLines="50" w:after="120" w:line="240" w:lineRule="auto"/>
        <w:jc w:val="both"/>
        <w:rPr>
          <w:rFonts w:eastAsia="宋体"/>
          <w:lang w:val="en-US" w:eastAsia="zh-CN"/>
        </w:rPr>
      </w:pPr>
      <w:r w:rsidRPr="007F6BBD">
        <w:rPr>
          <w:rFonts w:eastAsia="宋体"/>
          <w:lang w:val="en-US" w:eastAsia="zh-CN"/>
        </w:rPr>
        <w:lastRenderedPageBreak/>
        <w:t xml:space="preserve">R2-2003971, Reply LS on consistent Uplink LBT failure detection mechanism, RAN2  #109bis-e, 20 </w:t>
      </w:r>
      <w:r w:rsidRPr="007F6BBD">
        <w:rPr>
          <w:rFonts w:eastAsia="宋体" w:hint="eastAsia"/>
          <w:lang w:val="en-US" w:eastAsia="zh-CN"/>
        </w:rPr>
        <w:t>–</w:t>
      </w:r>
      <w:r w:rsidRPr="007F6BBD">
        <w:rPr>
          <w:rFonts w:eastAsia="宋体"/>
          <w:lang w:val="en-US" w:eastAsia="zh-CN"/>
        </w:rPr>
        <w:t>30 April 2020</w:t>
      </w:r>
    </w:p>
    <w:p w:rsidR="00D30D07" w:rsidRDefault="003279D2">
      <w:pPr>
        <w:widowControl w:val="0"/>
        <w:numPr>
          <w:ilvl w:val="0"/>
          <w:numId w:val="10"/>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3GPP TS 38.213 V16.1.0, Physical layer procedures for control, 2020-04</w:t>
      </w:r>
    </w:p>
    <w:p w:rsidR="00D30D07" w:rsidRDefault="003279D2">
      <w:pPr>
        <w:widowControl w:val="0"/>
        <w:numPr>
          <w:ilvl w:val="0"/>
          <w:numId w:val="10"/>
        </w:numPr>
        <w:autoSpaceDE w:val="0"/>
        <w:autoSpaceDN w:val="0"/>
        <w:adjustRightInd w:val="0"/>
        <w:spacing w:beforeLines="50" w:before="120" w:afterLines="50" w:after="120" w:line="240" w:lineRule="auto"/>
        <w:jc w:val="both"/>
        <w:rPr>
          <w:rFonts w:eastAsia="宋体"/>
          <w:lang w:val="en-US" w:eastAsia="zh-CN"/>
        </w:rPr>
      </w:pPr>
      <w:r>
        <w:rPr>
          <w:rFonts w:eastAsia="宋体"/>
          <w:lang w:val="en-US" w:eastAsia="zh-CN"/>
        </w:rPr>
        <w:t>3GPP TS 37.212 V16.1.0, NR Multiplexing and channel coding, 2020-04</w:t>
      </w:r>
    </w:p>
    <w:p w:rsidR="00D30D07" w:rsidRDefault="003279D2">
      <w:pPr>
        <w:pStyle w:val="Heading1"/>
        <w:rPr>
          <w:rFonts w:ascii="Times New Roman" w:hAnsi="Times New Roman"/>
          <w:b/>
          <w:bCs/>
          <w:sz w:val="32"/>
          <w:szCs w:val="32"/>
          <w:lang w:val="en-US" w:eastAsia="zh-CN"/>
        </w:rPr>
      </w:pPr>
      <w:r>
        <w:rPr>
          <w:rFonts w:ascii="Times New Roman" w:hAnsi="Times New Roman" w:hint="eastAsia"/>
          <w:b/>
          <w:bCs/>
          <w:sz w:val="32"/>
          <w:szCs w:val="32"/>
          <w:lang w:val="en-US" w:eastAsia="zh-CN"/>
        </w:rPr>
        <w:t xml:space="preserve"> </w:t>
      </w:r>
      <w:r>
        <w:rPr>
          <w:rFonts w:ascii="Times New Roman" w:hAnsi="Times New Roman"/>
          <w:b/>
          <w:bCs/>
          <w:sz w:val="32"/>
          <w:szCs w:val="32"/>
          <w:lang w:val="en-US" w:eastAsia="zh-CN"/>
        </w:rPr>
        <w:t>Appendix</w:t>
      </w:r>
    </w:p>
    <w:p w:rsidR="00D30D07" w:rsidRDefault="003279D2">
      <w:pPr>
        <w:pStyle w:val="Heading2"/>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1</w:t>
      </w:r>
    </w:p>
    <w:p w:rsidR="00D30D07" w:rsidRDefault="003279D2" w:rsidP="007F6BBD">
      <w:pPr>
        <w:spacing w:beforeLines="50" w:before="120" w:afterLines="50" w:after="120" w:line="260" w:lineRule="auto"/>
        <w:jc w:val="both"/>
        <w:rPr>
          <w:lang w:eastAsia="zh-CN"/>
        </w:rPr>
      </w:pPr>
      <w:r>
        <w:rPr>
          <w:rFonts w:hint="eastAsia"/>
          <w:lang w:val="en-US" w:eastAsia="zh-CN"/>
        </w:rPr>
        <w:t xml:space="preserve">In Section </w:t>
      </w:r>
      <w:r>
        <w:rPr>
          <w:rFonts w:hint="eastAsia"/>
          <w:lang w:eastAsia="zh-CN"/>
        </w:rPr>
        <w:t>7.</w:t>
      </w:r>
      <w:r>
        <w:rPr>
          <w:rFonts w:hint="eastAsia"/>
          <w:lang w:val="en-US" w:eastAsia="zh-CN"/>
        </w:rPr>
        <w:t>2</w:t>
      </w:r>
      <w:r>
        <w:rPr>
          <w:rFonts w:hint="eastAsia"/>
          <w:lang w:eastAsia="zh-CN"/>
        </w:rPr>
        <w:t>.1.1</w:t>
      </w:r>
      <w:r>
        <w:rPr>
          <w:rFonts w:hint="eastAsia"/>
          <w:lang w:val="en-US" w:eastAsia="zh-CN"/>
        </w:rPr>
        <w:t xml:space="preserve"> of 38.889, for </w:t>
      </w:r>
      <w:r>
        <w:rPr>
          <w:lang w:eastAsia="zh-CN"/>
        </w:rPr>
        <w:t>FBE operation scenario</w:t>
      </w:r>
      <w:r>
        <w:rPr>
          <w:rFonts w:hint="eastAsia"/>
          <w:lang w:val="en-US" w:eastAsia="zh-CN"/>
        </w:rPr>
        <w:t xml:space="preserve">, </w:t>
      </w:r>
      <w:r>
        <w:rPr>
          <w:lang w:eastAsia="zh-CN"/>
        </w:rPr>
        <w:t>it is guaranteed that LBE nodes are absent on a long term basis</w:t>
      </w:r>
      <w:r>
        <w:rPr>
          <w:rFonts w:eastAsia="宋体" w:hint="eastAsia"/>
          <w:lang w:val="en-US" w:eastAsia="zh-CN"/>
        </w:rPr>
        <w:t xml:space="preserve"> showed as following:</w:t>
      </w:r>
    </w:p>
    <w:p w:rsidR="00D30D07" w:rsidRDefault="003279D2" w:rsidP="007F6BBD">
      <w:pPr>
        <w:spacing w:beforeLines="50" w:before="120" w:afterLines="50" w:after="120" w:line="260" w:lineRule="auto"/>
        <w:jc w:val="both"/>
      </w:pPr>
      <w:r>
        <w:rPr>
          <w:lang w:eastAsia="zh-CN"/>
        </w:rPr>
        <w:t xml:space="preserve">It has been identified that FBE operation for the scenario where it is guaranteed that LBE nodes are absent on a long term basis (e.g., by level of regulation) and FBE gNBs are synchronized can achieve the following: </w:t>
      </w:r>
      <w:r>
        <w:t xml:space="preserve">Ability to use frequency reuse factor 1; Lower complexity for channel access due to lack of necessity to perform random backoff. </w:t>
      </w:r>
    </w:p>
    <w:p w:rsidR="00D30D07" w:rsidRDefault="003279D2" w:rsidP="007F6BBD">
      <w:pPr>
        <w:spacing w:beforeLines="50" w:before="120" w:afterLines="50" w:after="120" w:line="260" w:lineRule="auto"/>
        <w:jc w:val="both"/>
      </w:pPr>
      <w:r>
        <w:t>It is noted that this does not imply that LBE does not have benefits in similar scenarios although there are differences between the two modes of operation. It is also noted that FBE may also have some disadvantages compared to other modes of operation such as LBE, e.g., a fixed overhead for idle time during a frame.</w:t>
      </w:r>
    </w:p>
    <w:p w:rsidR="00D30D07" w:rsidRDefault="003279D2">
      <w:pPr>
        <w:rPr>
          <w:lang w:eastAsia="zh-CN"/>
        </w:rPr>
      </w:pPr>
      <w:r>
        <w:rPr>
          <w:highlight w:val="green"/>
          <w:lang w:eastAsia="zh-CN"/>
        </w:rPr>
        <w:t>Agreement:</w:t>
      </w:r>
    </w:p>
    <w:p w:rsidR="00D30D07" w:rsidRDefault="003279D2" w:rsidP="007F6BBD">
      <w:pPr>
        <w:numPr>
          <w:ilvl w:val="0"/>
          <w:numId w:val="11"/>
        </w:numPr>
        <w:spacing w:after="0" w:line="240" w:lineRule="auto"/>
        <w:ind w:hanging="363"/>
        <w:rPr>
          <w:lang w:eastAsia="zh-CN"/>
        </w:rPr>
      </w:pPr>
      <w:r>
        <w:rPr>
          <w:lang w:eastAsia="zh-CN"/>
        </w:rPr>
        <w:t xml:space="preserve">The fixed frame period is restricted to values of {1ms, 2ms, 2.5ms, 4ms, 5ms, 10ms} (this is including the idle period) </w:t>
      </w:r>
    </w:p>
    <w:p w:rsidR="00D30D07" w:rsidRDefault="003279D2" w:rsidP="007F6BBD">
      <w:pPr>
        <w:numPr>
          <w:ilvl w:val="0"/>
          <w:numId w:val="11"/>
        </w:numPr>
        <w:spacing w:after="0" w:line="240" w:lineRule="auto"/>
        <w:ind w:hanging="363"/>
        <w:rPr>
          <w:lang w:eastAsia="zh-CN"/>
        </w:rPr>
      </w:pPr>
      <w:r>
        <w:rPr>
          <w:lang w:eastAsia="zh-CN"/>
        </w:rPr>
        <w:t>The starting positions of the FFPs within every two radio frames starts from an even radio frame and are given by i*P where i={0,1,.., 20/P-1} where P is the fixed frame period in ms</w:t>
      </w:r>
    </w:p>
    <w:p w:rsidR="00D30D07" w:rsidRDefault="003279D2" w:rsidP="007F6BBD">
      <w:pPr>
        <w:numPr>
          <w:ilvl w:val="0"/>
          <w:numId w:val="11"/>
        </w:numPr>
        <w:spacing w:after="0" w:line="240" w:lineRule="auto"/>
        <w:ind w:hanging="363"/>
        <w:rPr>
          <w:lang w:eastAsia="zh-CN"/>
        </w:rPr>
      </w:pPr>
      <w:r>
        <w:rPr>
          <w:lang w:eastAsia="zh-CN"/>
        </w:rPr>
        <w:t xml:space="preserve">The idle period for a given SCS = ceil( Minimum idle period allowed by regulations / Ts) where </w:t>
      </w:r>
    </w:p>
    <w:p w:rsidR="00D30D07" w:rsidRDefault="003279D2" w:rsidP="007F6BBD">
      <w:pPr>
        <w:numPr>
          <w:ilvl w:val="1"/>
          <w:numId w:val="11"/>
        </w:numPr>
        <w:spacing w:after="0" w:line="240" w:lineRule="auto"/>
        <w:ind w:hanging="363"/>
        <w:rPr>
          <w:lang w:eastAsia="zh-CN"/>
        </w:rPr>
      </w:pPr>
      <w:r>
        <w:rPr>
          <w:lang w:eastAsia="zh-CN"/>
        </w:rPr>
        <w:t>Minimum idle period allowed = max(5% of FFP, 100us)</w:t>
      </w:r>
    </w:p>
    <w:p w:rsidR="00D30D07" w:rsidRDefault="003279D2" w:rsidP="007F6BBD">
      <w:pPr>
        <w:numPr>
          <w:ilvl w:val="1"/>
          <w:numId w:val="11"/>
        </w:numPr>
        <w:spacing w:after="0" w:line="240" w:lineRule="auto"/>
        <w:ind w:hanging="363"/>
        <w:rPr>
          <w:lang w:eastAsia="zh-CN"/>
        </w:rPr>
      </w:pPr>
      <w:r>
        <w:rPr>
          <w:lang w:eastAsia="zh-CN"/>
        </w:rPr>
        <w:t>Ts is the symbol duration for the given SCS</w:t>
      </w:r>
    </w:p>
    <w:p w:rsidR="00D30D07" w:rsidRDefault="003279D2" w:rsidP="007F6BBD">
      <w:pPr>
        <w:numPr>
          <w:ilvl w:val="0"/>
          <w:numId w:val="11"/>
        </w:numPr>
        <w:spacing w:after="0" w:line="240" w:lineRule="auto"/>
        <w:ind w:hanging="363"/>
        <w:rPr>
          <w:lang w:eastAsia="zh-CN"/>
        </w:rPr>
      </w:pPr>
      <w:r>
        <w:rPr>
          <w:lang w:eastAsia="zh-CN"/>
        </w:rPr>
        <w:t>Note: Offset does not need to be signaled via RRC</w:t>
      </w:r>
    </w:p>
    <w:p w:rsidR="00D30D07" w:rsidRDefault="003279D2" w:rsidP="007F6BBD">
      <w:pPr>
        <w:spacing w:beforeLines="50" w:before="120" w:line="260" w:lineRule="auto"/>
        <w:rPr>
          <w:lang w:eastAsia="zh-CN"/>
        </w:rPr>
      </w:pPr>
      <w:r>
        <w:rPr>
          <w:highlight w:val="green"/>
          <w:lang w:eastAsia="zh-CN"/>
        </w:rPr>
        <w:t>Agreement:</w:t>
      </w:r>
    </w:p>
    <w:p w:rsidR="00D30D07" w:rsidRDefault="003279D2" w:rsidP="007F6BBD">
      <w:pPr>
        <w:spacing w:after="120" w:line="240" w:lineRule="exact"/>
        <w:jc w:val="both"/>
        <w:rPr>
          <w:lang w:eastAsia="zh-CN"/>
        </w:rPr>
      </w:pPr>
      <w:r>
        <w:rPr>
          <w:lang w:eastAsia="zh-CN"/>
        </w:rPr>
        <w:t>For FBE operation</w:t>
      </w:r>
    </w:p>
    <w:p w:rsidR="00D30D07" w:rsidRDefault="003279D2" w:rsidP="007F6BBD">
      <w:pPr>
        <w:pStyle w:val="ListParagraph4"/>
        <w:numPr>
          <w:ilvl w:val="0"/>
          <w:numId w:val="12"/>
        </w:numPr>
        <w:spacing w:after="120" w:line="240" w:lineRule="exact"/>
        <w:jc w:val="both"/>
        <w:rPr>
          <w:sz w:val="20"/>
          <w:szCs w:val="20"/>
        </w:rPr>
      </w:pPr>
      <w:r>
        <w:rPr>
          <w:sz w:val="20"/>
          <w:szCs w:val="20"/>
        </w:rPr>
        <w:t xml:space="preserve">FFP configuration is included in SIB-1 </w:t>
      </w:r>
    </w:p>
    <w:p w:rsidR="00D30D07" w:rsidRDefault="003279D2" w:rsidP="007F6BBD">
      <w:pPr>
        <w:pStyle w:val="ListParagraph4"/>
        <w:numPr>
          <w:ilvl w:val="0"/>
          <w:numId w:val="12"/>
        </w:numPr>
        <w:spacing w:after="120" w:line="240" w:lineRule="exact"/>
        <w:jc w:val="both"/>
        <w:rPr>
          <w:sz w:val="20"/>
          <w:szCs w:val="20"/>
        </w:rPr>
      </w:pPr>
      <w:r>
        <w:rPr>
          <w:sz w:val="20"/>
          <w:szCs w:val="20"/>
        </w:rPr>
        <w:t>FFP configuration can be signaled for a UE with UE-specific RRC signaling</w:t>
      </w:r>
    </w:p>
    <w:p w:rsidR="00D30D07" w:rsidRDefault="003279D2">
      <w:pPr>
        <w:pStyle w:val="Heading2"/>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2</w:t>
      </w:r>
    </w:p>
    <w:p w:rsidR="00D30D07" w:rsidRDefault="00D30D07">
      <w:pPr>
        <w:pStyle w:val="ListParagraph4"/>
        <w:numPr>
          <w:ilvl w:val="255"/>
          <w:numId w:val="0"/>
        </w:numPr>
        <w:spacing w:line="240" w:lineRule="auto"/>
        <w:ind w:left="360"/>
      </w:pPr>
    </w:p>
    <w:p w:rsidR="00D30D07" w:rsidRPr="007F6BBD" w:rsidRDefault="003279D2" w:rsidP="007F6BBD">
      <w:pPr>
        <w:numPr>
          <w:ilvl w:val="255"/>
          <w:numId w:val="0"/>
        </w:numPr>
        <w:spacing w:line="240" w:lineRule="auto"/>
        <w:ind w:left="360"/>
        <w:rPr>
          <w:lang w:val="en-US"/>
        </w:rPr>
      </w:pPr>
      <w:r w:rsidRPr="007F6BBD">
        <w:rPr>
          <w:lang w:val="en-US" w:eastAsia="zh-CN"/>
        </w:rPr>
        <w:t>In TS 38.331-g00:</w:t>
      </w:r>
    </w:p>
    <w:p w:rsidR="00D30D07" w:rsidRDefault="003279D2">
      <w:pPr>
        <w:pStyle w:val="PL"/>
      </w:pPr>
      <w:r>
        <w:rPr>
          <w:iCs/>
          <w:highlight w:val="yellow"/>
        </w:rPr>
        <w:t>SemiStaticChannelAccessConfig</w:t>
      </w:r>
      <w:r>
        <w:t xml:space="preserve"> ::=             </w:t>
      </w:r>
      <w:r>
        <w:rPr>
          <w:color w:val="993366"/>
        </w:rPr>
        <w:t>SEQUENCE</w:t>
      </w:r>
      <w:r>
        <w:t xml:space="preserve"> {</w:t>
      </w:r>
    </w:p>
    <w:p w:rsidR="00D30D07" w:rsidRDefault="003279D2">
      <w:pPr>
        <w:pStyle w:val="PL"/>
      </w:pPr>
      <w:r>
        <w:t xml:space="preserve">  </w:t>
      </w:r>
      <w:r>
        <w:rPr>
          <w:highlight w:val="yellow"/>
        </w:rPr>
        <w:t xml:space="preserve"> period</w:t>
      </w:r>
      <w:r>
        <w:t xml:space="preserve">                  ENUMERATED {ms1, ms2, ms2dot5, ms4, ms5, ms10}</w:t>
      </w:r>
    </w:p>
    <w:p w:rsidR="00D30D07" w:rsidRDefault="003279D2">
      <w:pPr>
        <w:pStyle w:val="PL"/>
      </w:pPr>
      <w:r>
        <w:t>}</w:t>
      </w:r>
    </w:p>
    <w:p w:rsidR="00D30D07" w:rsidRDefault="003279D2">
      <w:pPr>
        <w:pStyle w:val="Heading2"/>
        <w:rPr>
          <w:rFonts w:ascii="Times New Roman" w:hAnsi="Times New Roman"/>
          <w:b/>
          <w:bCs w:val="0"/>
          <w:lang w:val="en-US" w:eastAsia="zh-CN"/>
        </w:rPr>
      </w:pPr>
      <w:r>
        <w:rPr>
          <w:rFonts w:ascii="Times New Roman" w:hAnsi="Times New Roman" w:hint="eastAsia"/>
          <w:b/>
          <w:bCs w:val="0"/>
          <w:lang w:val="en-US" w:eastAsia="zh-CN"/>
        </w:rPr>
        <w:t xml:space="preserve"> </w:t>
      </w:r>
      <w:r>
        <w:rPr>
          <w:rFonts w:ascii="Times New Roman" w:hAnsi="Times New Roman"/>
          <w:b/>
          <w:bCs w:val="0"/>
          <w:lang w:val="en-US" w:eastAsia="zh-CN"/>
        </w:rPr>
        <w:t xml:space="preserve">Part </w:t>
      </w:r>
      <w:r>
        <w:rPr>
          <w:rFonts w:ascii="Times New Roman" w:hAnsi="Times New Roman" w:hint="eastAsia"/>
          <w:b/>
          <w:bCs w:val="0"/>
          <w:lang w:val="en-US" w:eastAsia="zh-CN"/>
        </w:rPr>
        <w:t>3</w:t>
      </w:r>
    </w:p>
    <w:p w:rsidR="00D30D07" w:rsidRDefault="003279D2">
      <w:pPr>
        <w:jc w:val="both"/>
        <w:rPr>
          <w:lang w:val="en-US"/>
        </w:rPr>
      </w:pPr>
      <w:r>
        <w:rPr>
          <w:highlight w:val="green"/>
        </w:rPr>
        <w:t>Agreement:</w:t>
      </w:r>
      <w:r>
        <w:rPr>
          <w:rFonts w:eastAsia="宋体" w:hint="eastAsia"/>
          <w:lang w:val="en-US" w:eastAsia="zh-CN"/>
        </w:rPr>
        <w:t>in RAN1 #99 meeting</w:t>
      </w:r>
    </w:p>
    <w:p w:rsidR="00D30D07" w:rsidRDefault="003279D2" w:rsidP="007F6BBD">
      <w:pPr>
        <w:spacing w:after="0" w:line="240" w:lineRule="exact"/>
        <w:jc w:val="both"/>
      </w:pPr>
      <w:r>
        <w:t>At least for LBE operation:</w:t>
      </w:r>
    </w:p>
    <w:p w:rsidR="00D30D07" w:rsidRDefault="003279D2" w:rsidP="007F6BBD">
      <w:pPr>
        <w:numPr>
          <w:ilvl w:val="0"/>
          <w:numId w:val="13"/>
        </w:numPr>
        <w:spacing w:after="0" w:line="240" w:lineRule="exact"/>
        <w:rPr>
          <w:lang w:eastAsia="zh-CN"/>
        </w:rPr>
      </w:pPr>
      <w:r>
        <w:t>For signaling of LBT type &amp; CP extension for both Fallback DL assignment and Fallback UL Grant, the following table is used:</w:t>
      </w:r>
    </w:p>
    <w:tbl>
      <w:tblPr>
        <w:tblW w:w="5801" w:type="dxa"/>
        <w:jc w:val="center"/>
        <w:tblLayout w:type="fixed"/>
        <w:tblCellMar>
          <w:left w:w="0" w:type="dxa"/>
          <w:right w:w="0" w:type="dxa"/>
        </w:tblCellMar>
        <w:tblLook w:val="04A0" w:firstRow="1" w:lastRow="0" w:firstColumn="1" w:lastColumn="0" w:noHBand="0" w:noVBand="1"/>
      </w:tblPr>
      <w:tblGrid>
        <w:gridCol w:w="2010"/>
        <w:gridCol w:w="3791"/>
      </w:tblGrid>
      <w:tr w:rsidR="00D30D07" w:rsidTr="007F6BBD">
        <w:trPr>
          <w:jc w:val="center"/>
        </w:trPr>
        <w:tc>
          <w:tcPr>
            <w:tcW w:w="2010" w:type="dxa"/>
            <w:tcBorders>
              <w:top w:val="single" w:sz="8" w:space="0" w:color="auto"/>
              <w:left w:val="single" w:sz="8" w:space="0" w:color="auto"/>
              <w:bottom w:val="single" w:sz="8" w:space="0" w:color="auto"/>
              <w:right w:val="single" w:sz="8" w:space="0" w:color="auto"/>
            </w:tcBorders>
            <w:shd w:val="clear" w:color="auto" w:fill="E2EFD9" w:themeFill="accent6" w:themeFillTint="32"/>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lastRenderedPageBreak/>
              <w:t>LBT Type</w:t>
            </w:r>
          </w:p>
        </w:tc>
        <w:tc>
          <w:tcPr>
            <w:tcW w:w="3791" w:type="dxa"/>
            <w:tcBorders>
              <w:top w:val="single" w:sz="8" w:space="0" w:color="auto"/>
              <w:left w:val="nil"/>
              <w:bottom w:val="single" w:sz="8" w:space="0" w:color="auto"/>
              <w:right w:val="single" w:sz="8" w:space="0" w:color="auto"/>
            </w:tcBorders>
            <w:shd w:val="clear" w:color="auto" w:fill="E2EFD9" w:themeFill="accent6" w:themeFillTint="32"/>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CP extension</w:t>
            </w:r>
          </w:p>
        </w:tc>
      </w:tr>
      <w:tr w:rsidR="00D30D07">
        <w:trPr>
          <w:jc w:val="center"/>
        </w:trPr>
        <w:tc>
          <w:tcPr>
            <w:tcW w:w="201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Cat1 16 µs</w:t>
            </w:r>
          </w:p>
        </w:tc>
        <w:tc>
          <w:tcPr>
            <w:tcW w:w="379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C2*symbol length – 16 us – TA</w:t>
            </w:r>
          </w:p>
        </w:tc>
      </w:tr>
      <w:tr w:rsidR="00D30D07">
        <w:trPr>
          <w:jc w:val="center"/>
        </w:trPr>
        <w:tc>
          <w:tcPr>
            <w:tcW w:w="20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Cat2 25 µs</w:t>
            </w:r>
          </w:p>
        </w:tc>
        <w:tc>
          <w:tcPr>
            <w:tcW w:w="3791" w:type="dxa"/>
            <w:tcBorders>
              <w:top w:val="nil"/>
              <w:left w:val="nil"/>
              <w:bottom w:val="single" w:sz="8" w:space="0" w:color="auto"/>
              <w:right w:val="single" w:sz="8" w:space="0" w:color="auto"/>
            </w:tcBorders>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C3*symbol length – 25 us – TA</w:t>
            </w:r>
          </w:p>
        </w:tc>
      </w:tr>
      <w:tr w:rsidR="00D30D07">
        <w:trPr>
          <w:jc w:val="center"/>
        </w:trPr>
        <w:tc>
          <w:tcPr>
            <w:tcW w:w="201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Cat2 25 µs</w:t>
            </w:r>
          </w:p>
        </w:tc>
        <w:tc>
          <w:tcPr>
            <w:tcW w:w="3791"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C1*symbol length – 25 us</w:t>
            </w:r>
          </w:p>
        </w:tc>
      </w:tr>
      <w:tr w:rsidR="00D30D07">
        <w:trPr>
          <w:jc w:val="center"/>
        </w:trPr>
        <w:tc>
          <w:tcPr>
            <w:tcW w:w="201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Cat4</w:t>
            </w:r>
          </w:p>
        </w:tc>
        <w:tc>
          <w:tcPr>
            <w:tcW w:w="3791" w:type="dxa"/>
            <w:tcBorders>
              <w:top w:val="nil"/>
              <w:left w:val="nil"/>
              <w:bottom w:val="single" w:sz="8" w:space="0" w:color="auto"/>
              <w:right w:val="single" w:sz="8" w:space="0" w:color="auto"/>
            </w:tcBorders>
            <w:tcMar>
              <w:top w:w="0" w:type="dxa"/>
              <w:left w:w="108" w:type="dxa"/>
              <w:bottom w:w="0" w:type="dxa"/>
              <w:right w:w="108" w:type="dxa"/>
            </w:tcMar>
          </w:tcPr>
          <w:p w:rsidR="00D30D07" w:rsidRPr="007F6BBD" w:rsidRDefault="003279D2" w:rsidP="007F6BBD">
            <w:pPr>
              <w:spacing w:after="0" w:line="240" w:lineRule="exact"/>
              <w:jc w:val="center"/>
              <w:rPr>
                <w:sz w:val="18"/>
                <w:szCs w:val="18"/>
                <w:lang w:eastAsia="zh-CN"/>
              </w:rPr>
            </w:pPr>
            <w:r w:rsidRPr="007F6BBD">
              <w:rPr>
                <w:sz w:val="18"/>
                <w:szCs w:val="18"/>
                <w:lang w:eastAsia="zh-CN"/>
              </w:rPr>
              <w:t>0</w:t>
            </w:r>
          </w:p>
        </w:tc>
      </w:tr>
    </w:tbl>
    <w:p w:rsidR="00D30D07" w:rsidRDefault="00D30D07" w:rsidP="007F6BBD">
      <w:pPr>
        <w:spacing w:after="0" w:line="240" w:lineRule="exact"/>
        <w:rPr>
          <w:rFonts w:ascii="Calibri" w:eastAsia="Calibri" w:hAnsi="Calibri"/>
        </w:rPr>
      </w:pPr>
    </w:p>
    <w:p w:rsidR="00D30D07" w:rsidRDefault="003279D2" w:rsidP="007F6BBD">
      <w:pPr>
        <w:numPr>
          <w:ilvl w:val="1"/>
          <w:numId w:val="13"/>
        </w:numPr>
        <w:spacing w:after="0" w:line="240" w:lineRule="exact"/>
        <w:rPr>
          <w:highlight w:val="yellow"/>
        </w:rPr>
      </w:pPr>
      <w:r>
        <w:rPr>
          <w:highlight w:val="yellow"/>
        </w:rPr>
        <w:t xml:space="preserve">CAPC is not indicated explicitly: </w:t>
      </w:r>
    </w:p>
    <w:p w:rsidR="00D30D07" w:rsidRDefault="003279D2" w:rsidP="007F6BBD">
      <w:pPr>
        <w:numPr>
          <w:ilvl w:val="2"/>
          <w:numId w:val="13"/>
        </w:numPr>
        <w:spacing w:after="0" w:line="240" w:lineRule="exact"/>
      </w:pPr>
      <w:r>
        <w:t xml:space="preserve">For the UL grants </w:t>
      </w:r>
    </w:p>
    <w:p w:rsidR="00D30D07" w:rsidRDefault="003279D2" w:rsidP="007F6BBD">
      <w:pPr>
        <w:numPr>
          <w:ilvl w:val="3"/>
          <w:numId w:val="13"/>
        </w:numPr>
        <w:spacing w:after="0" w:line="240" w:lineRule="exact"/>
      </w:pPr>
      <w:r>
        <w:rPr>
          <w:highlight w:val="yellow"/>
        </w:rPr>
        <w:t>The UE assumes CAPC=4 was used by the gNB to acquire the CO,</w:t>
      </w:r>
      <w:r>
        <w:t xml:space="preserve"> </w:t>
      </w:r>
    </w:p>
    <w:p w:rsidR="00D30D07" w:rsidRDefault="003279D2" w:rsidP="007F6BBD">
      <w:pPr>
        <w:numPr>
          <w:ilvl w:val="3"/>
          <w:numId w:val="13"/>
        </w:numPr>
        <w:spacing w:after="0" w:line="240" w:lineRule="exact"/>
      </w:pPr>
      <w:r>
        <w:t>For UE initiated COTs (Cat4 case) the UE may select the CAPC by itself.</w:t>
      </w:r>
    </w:p>
    <w:p w:rsidR="00D30D07" w:rsidRDefault="003279D2" w:rsidP="007F6BBD">
      <w:pPr>
        <w:numPr>
          <w:ilvl w:val="4"/>
          <w:numId w:val="13"/>
        </w:numPr>
        <w:spacing w:after="0" w:line="240" w:lineRule="exact"/>
      </w:pPr>
      <w:r>
        <w:t>Note: The mapping between priority classes and traffic classes follows the same mechanism as defined for UL CG transmissions.</w:t>
      </w:r>
    </w:p>
    <w:p w:rsidR="00D30D07" w:rsidRDefault="003279D2">
      <w:pPr>
        <w:pStyle w:val="Heading2"/>
        <w:rPr>
          <w:rFonts w:ascii="Times New Roman" w:hAnsi="Times New Roman"/>
          <w:b/>
          <w:bCs w:val="0"/>
          <w:lang w:val="en-US" w:eastAsia="zh-CN"/>
        </w:rPr>
      </w:pPr>
      <w:r>
        <w:rPr>
          <w:rFonts w:ascii="Times New Roman" w:hAnsi="Times New Roman"/>
          <w:b/>
          <w:bCs w:val="0"/>
          <w:lang w:val="en-US" w:eastAsia="zh-CN"/>
        </w:rPr>
        <w:t xml:space="preserve"> Part </w:t>
      </w:r>
      <w:r>
        <w:rPr>
          <w:rFonts w:ascii="Times New Roman" w:hAnsi="Times New Roman" w:hint="eastAsia"/>
          <w:b/>
          <w:bCs w:val="0"/>
          <w:lang w:val="en-US" w:eastAsia="zh-CN"/>
        </w:rPr>
        <w:t>4</w:t>
      </w:r>
    </w:p>
    <w:p w:rsidR="00D30D07" w:rsidRDefault="003279D2">
      <w:pPr>
        <w:rPr>
          <w:highlight w:val="cyan"/>
          <w:lang w:val="en-US" w:eastAsia="zh-CN"/>
        </w:rPr>
      </w:pPr>
      <w:r>
        <w:rPr>
          <w:highlight w:val="cyan"/>
          <w:lang w:val="en-US" w:eastAsia="zh-CN"/>
        </w:rPr>
        <w:t>Text from’DRAFT R1-1913674 Consolidated parameter list for Rel-16 NR after RAN1 99 v9’</w:t>
      </w:r>
    </w:p>
    <w:tbl>
      <w:tblPr>
        <w:tblStyle w:val="TableGrid"/>
        <w:tblW w:w="9620" w:type="dxa"/>
        <w:tblLayout w:type="fixed"/>
        <w:tblLook w:val="04A0" w:firstRow="1" w:lastRow="0" w:firstColumn="1" w:lastColumn="0" w:noHBand="0" w:noVBand="1"/>
      </w:tblPr>
      <w:tblGrid>
        <w:gridCol w:w="2037"/>
        <w:gridCol w:w="7583"/>
      </w:tblGrid>
      <w:tr w:rsidR="00D30D07">
        <w:tc>
          <w:tcPr>
            <w:tcW w:w="2037" w:type="dxa"/>
          </w:tcPr>
          <w:p w:rsidR="00D30D07" w:rsidRDefault="003279D2">
            <w:pPr>
              <w:rPr>
                <w:highlight w:val="cyan"/>
                <w:lang w:val="en-US" w:eastAsia="zh-CN"/>
              </w:rPr>
            </w:pPr>
            <w:r>
              <w:rPr>
                <w:rStyle w:val="font21"/>
                <w:rFonts w:ascii="Times New Roman" w:eastAsia="等线" w:hAnsi="Times New Roman" w:cs="Times New Roman"/>
                <w:color w:val="auto"/>
                <w:sz w:val="20"/>
                <w:szCs w:val="20"/>
                <w:lang w:val="en-US" w:eastAsia="zh-CN" w:bidi="ar"/>
              </w:rPr>
              <w:t>ChannelAccess</w:t>
            </w:r>
            <w:r>
              <w:rPr>
                <w:rStyle w:val="font11"/>
                <w:rFonts w:ascii="Times New Roman" w:eastAsia="等线" w:hAnsi="Times New Roman" w:cs="Times New Roman"/>
                <w:color w:val="auto"/>
                <w:sz w:val="20"/>
                <w:szCs w:val="20"/>
                <w:lang w:val="en-US" w:eastAsia="zh-CN" w:bidi="ar"/>
              </w:rPr>
              <w:t>Mode</w:t>
            </w:r>
            <w:r>
              <w:rPr>
                <w:rStyle w:val="font21"/>
                <w:rFonts w:ascii="Times New Roman" w:eastAsia="等线" w:hAnsi="Times New Roman" w:cs="Times New Roman"/>
                <w:color w:val="auto"/>
                <w:sz w:val="20"/>
                <w:szCs w:val="20"/>
                <w:lang w:val="en-US" w:eastAsia="zh-CN" w:bidi="ar"/>
              </w:rPr>
              <w:t>-r16</w:t>
            </w:r>
          </w:p>
        </w:tc>
        <w:tc>
          <w:tcPr>
            <w:tcW w:w="7583" w:type="dxa"/>
          </w:tcPr>
          <w:p w:rsidR="00D30D07" w:rsidRDefault="003279D2">
            <w:pPr>
              <w:rPr>
                <w:rFonts w:eastAsia="等线"/>
                <w:lang w:val="en-US" w:eastAsia="zh-CN" w:bidi="ar"/>
              </w:rPr>
            </w:pPr>
            <w:r>
              <w:rPr>
                <w:rFonts w:eastAsia="等线"/>
                <w:lang w:val="en-US" w:eastAsia="zh-CN" w:bidi="ar"/>
              </w:rPr>
              <w:t>Add in SIB1 and ServingCellConfigCommon</w:t>
            </w:r>
          </w:p>
          <w:p w:rsidR="00D30D07" w:rsidRDefault="003279D2">
            <w:pPr>
              <w:rPr>
                <w:rFonts w:eastAsia="等线"/>
                <w:lang w:val="en-US" w:eastAsia="zh-CN" w:bidi="ar"/>
              </w:rPr>
            </w:pPr>
            <w:r>
              <w:rPr>
                <w:rFonts w:eastAsia="等线"/>
                <w:lang w:val="en-US" w:eastAsia="zh-CN" w:bidi="ar"/>
              </w:rPr>
              <w:t>If the field is configured as “semistatic”, the channel access procedures for semi-static channel occupancy as described in subclause 4.3 in TS 37.213 are applied. Otherwise, if the field is configured as  “dynamic” or</w:t>
            </w:r>
            <w:r>
              <w:rPr>
                <w:rFonts w:eastAsia="等线"/>
                <w:highlight w:val="yellow"/>
                <w:lang w:val="en-US" w:eastAsia="zh-CN" w:bidi="ar"/>
              </w:rPr>
              <w:t xml:space="preserve"> if the field is absent</w:t>
            </w:r>
            <w:r>
              <w:rPr>
                <w:rFonts w:eastAsia="等线"/>
                <w:lang w:val="en-US" w:eastAsia="zh-CN" w:bidi="ar"/>
              </w:rPr>
              <w:t>, the channel access procedures  in TS 37.213, with exception of  subclause 4.3 of TS 37.213, are applied.</w:t>
            </w:r>
          </w:p>
        </w:tc>
      </w:tr>
    </w:tbl>
    <w:p w:rsidR="00D30D07" w:rsidRDefault="00D30D07">
      <w:pPr>
        <w:widowControl w:val="0"/>
        <w:autoSpaceDE w:val="0"/>
        <w:autoSpaceDN w:val="0"/>
        <w:adjustRightInd w:val="0"/>
        <w:spacing w:before="60" w:after="60" w:line="240" w:lineRule="auto"/>
        <w:jc w:val="both"/>
        <w:rPr>
          <w:rFonts w:eastAsia="宋体"/>
          <w:lang w:val="en-US" w:eastAsia="zh-CN"/>
        </w:rPr>
      </w:pPr>
    </w:p>
    <w:p w:rsidR="00D30D07" w:rsidRDefault="00D30D07">
      <w:pPr>
        <w:widowControl w:val="0"/>
        <w:autoSpaceDE w:val="0"/>
        <w:autoSpaceDN w:val="0"/>
        <w:adjustRightInd w:val="0"/>
        <w:spacing w:before="60" w:after="60" w:line="240" w:lineRule="auto"/>
        <w:jc w:val="both"/>
        <w:rPr>
          <w:rFonts w:eastAsia="宋体"/>
          <w:lang w:val="en-US" w:eastAsia="zh-CN"/>
        </w:rPr>
      </w:pPr>
    </w:p>
    <w:sectPr w:rsidR="00D30D07">
      <w:footerReference w:type="even" r:id="rId28"/>
      <w:footerReference w:type="default" r:id="rId2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E8C" w:rsidRDefault="00ED0E8C">
      <w:pPr>
        <w:spacing w:after="0" w:line="240" w:lineRule="auto"/>
      </w:pPr>
      <w:r>
        <w:separator/>
      </w:r>
    </w:p>
  </w:endnote>
  <w:endnote w:type="continuationSeparator" w:id="0">
    <w:p w:rsidR="00ED0E8C" w:rsidRDefault="00ED0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charset w:val="86"/>
    <w:family w:val="auto"/>
    <w:pitch w:val="default"/>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D07" w:rsidRDefault="003279D2">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D30D07" w:rsidRDefault="00D30D0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0D07" w:rsidRDefault="003279D2">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705127">
      <w:rPr>
        <w:rStyle w:val="PageNumber"/>
        <w:rFonts w:ascii="Times New Roman" w:hAnsi="Times New Roman"/>
        <w:b w:val="0"/>
        <w:i w:val="0"/>
        <w:noProof/>
      </w:rPr>
      <w:t>2</w:t>
    </w:r>
    <w:r>
      <w:rPr>
        <w:rFonts w:ascii="Times New Roman" w:hAnsi="Times New Roman"/>
        <w:b w:val="0"/>
        <w:i w:val="0"/>
      </w:rPr>
      <w:fldChar w:fldCharType="end"/>
    </w:r>
  </w:p>
  <w:p w:rsidR="00D30D07" w:rsidRDefault="00D30D0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E8C" w:rsidRDefault="00ED0E8C">
      <w:pPr>
        <w:spacing w:after="0" w:line="240" w:lineRule="auto"/>
      </w:pPr>
      <w:r>
        <w:separator/>
      </w:r>
    </w:p>
  </w:footnote>
  <w:footnote w:type="continuationSeparator" w:id="0">
    <w:p w:rsidR="00ED0E8C" w:rsidRDefault="00ED0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5BB7454"/>
    <w:multiLevelType w:val="multilevel"/>
    <w:tmpl w:val="05BB7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82F1021"/>
    <w:multiLevelType w:val="multilevel"/>
    <w:tmpl w:val="682F1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5D3011C"/>
    <w:multiLevelType w:val="multilevel"/>
    <w:tmpl w:val="75D30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9"/>
  </w:num>
  <w:num w:numId="4">
    <w:abstractNumId w:val="12"/>
  </w:num>
  <w:num w:numId="5">
    <w:abstractNumId w:val="4"/>
  </w:num>
  <w:num w:numId="6">
    <w:abstractNumId w:val="7"/>
  </w:num>
  <w:num w:numId="7">
    <w:abstractNumId w:val="5"/>
  </w:num>
  <w:num w:numId="8">
    <w:abstractNumId w:val="1"/>
  </w:num>
  <w:num w:numId="9">
    <w:abstractNumId w:val="10"/>
  </w:num>
  <w:num w:numId="10">
    <w:abstractNumId w:val="0"/>
  </w:num>
  <w:num w:numId="11">
    <w:abstractNumId w:val="8"/>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9D2"/>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127"/>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6BBD"/>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D07"/>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263"/>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0E8C"/>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734B4"/>
    <w:rsid w:val="01100347"/>
    <w:rsid w:val="01120C0E"/>
    <w:rsid w:val="01181D5F"/>
    <w:rsid w:val="01215A1B"/>
    <w:rsid w:val="01226A27"/>
    <w:rsid w:val="01275A84"/>
    <w:rsid w:val="01340DD8"/>
    <w:rsid w:val="01404759"/>
    <w:rsid w:val="014538E3"/>
    <w:rsid w:val="014C3BF9"/>
    <w:rsid w:val="0151177E"/>
    <w:rsid w:val="015C3B59"/>
    <w:rsid w:val="015C568F"/>
    <w:rsid w:val="0162338A"/>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3F5E1A"/>
    <w:rsid w:val="024D11F3"/>
    <w:rsid w:val="025B6E07"/>
    <w:rsid w:val="02622CBC"/>
    <w:rsid w:val="027A1CC7"/>
    <w:rsid w:val="02821AE1"/>
    <w:rsid w:val="0282269B"/>
    <w:rsid w:val="02837FA5"/>
    <w:rsid w:val="028438E6"/>
    <w:rsid w:val="028F7F84"/>
    <w:rsid w:val="02922E5A"/>
    <w:rsid w:val="029415F5"/>
    <w:rsid w:val="02A078F6"/>
    <w:rsid w:val="02A738FD"/>
    <w:rsid w:val="02AC3B9C"/>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A0019E"/>
    <w:rsid w:val="03A80B76"/>
    <w:rsid w:val="03AC7855"/>
    <w:rsid w:val="03B005F4"/>
    <w:rsid w:val="03B76952"/>
    <w:rsid w:val="03CF2B82"/>
    <w:rsid w:val="03E0522E"/>
    <w:rsid w:val="03F65997"/>
    <w:rsid w:val="03F719F0"/>
    <w:rsid w:val="04066AB8"/>
    <w:rsid w:val="040D33BF"/>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2519D"/>
    <w:rsid w:val="04EB52D7"/>
    <w:rsid w:val="04EF4836"/>
    <w:rsid w:val="04F06D1D"/>
    <w:rsid w:val="04F10E3F"/>
    <w:rsid w:val="050113F8"/>
    <w:rsid w:val="05231E10"/>
    <w:rsid w:val="052A3155"/>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804E7"/>
    <w:rsid w:val="05B92FBE"/>
    <w:rsid w:val="05BC14EA"/>
    <w:rsid w:val="05D94EBE"/>
    <w:rsid w:val="05DE4683"/>
    <w:rsid w:val="05DF0DA0"/>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33C33"/>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6F476D"/>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34CB1"/>
    <w:rsid w:val="09275714"/>
    <w:rsid w:val="092F78BB"/>
    <w:rsid w:val="093120ED"/>
    <w:rsid w:val="094077F0"/>
    <w:rsid w:val="09552E33"/>
    <w:rsid w:val="09566CA4"/>
    <w:rsid w:val="095C0D34"/>
    <w:rsid w:val="09600D2E"/>
    <w:rsid w:val="09736BC3"/>
    <w:rsid w:val="0974287E"/>
    <w:rsid w:val="09832AAA"/>
    <w:rsid w:val="09876497"/>
    <w:rsid w:val="098B7640"/>
    <w:rsid w:val="098F1481"/>
    <w:rsid w:val="09904C1A"/>
    <w:rsid w:val="099F5C87"/>
    <w:rsid w:val="09A41AFC"/>
    <w:rsid w:val="09A918FF"/>
    <w:rsid w:val="09AB4269"/>
    <w:rsid w:val="09AF29E2"/>
    <w:rsid w:val="09B17961"/>
    <w:rsid w:val="09DF01A9"/>
    <w:rsid w:val="09DF4DE6"/>
    <w:rsid w:val="09F3224C"/>
    <w:rsid w:val="09F5356A"/>
    <w:rsid w:val="09F756A5"/>
    <w:rsid w:val="09FB5032"/>
    <w:rsid w:val="0A007FB9"/>
    <w:rsid w:val="0A0248E2"/>
    <w:rsid w:val="0A197D7E"/>
    <w:rsid w:val="0A1A5B76"/>
    <w:rsid w:val="0A260017"/>
    <w:rsid w:val="0A350A2E"/>
    <w:rsid w:val="0A44449B"/>
    <w:rsid w:val="0A613380"/>
    <w:rsid w:val="0A68565C"/>
    <w:rsid w:val="0A7269CD"/>
    <w:rsid w:val="0A750E8A"/>
    <w:rsid w:val="0A7C07DD"/>
    <w:rsid w:val="0A7C4051"/>
    <w:rsid w:val="0A7D67BF"/>
    <w:rsid w:val="0A7F54FD"/>
    <w:rsid w:val="0A860C80"/>
    <w:rsid w:val="0A8D2821"/>
    <w:rsid w:val="0AAC726A"/>
    <w:rsid w:val="0AAD76C6"/>
    <w:rsid w:val="0ABB44F9"/>
    <w:rsid w:val="0AC139E2"/>
    <w:rsid w:val="0AC65B07"/>
    <w:rsid w:val="0AC716D4"/>
    <w:rsid w:val="0ADD2D69"/>
    <w:rsid w:val="0ADF132F"/>
    <w:rsid w:val="0AE21A7A"/>
    <w:rsid w:val="0AE72DC5"/>
    <w:rsid w:val="0AEA5FE2"/>
    <w:rsid w:val="0AF456BE"/>
    <w:rsid w:val="0AFF24CE"/>
    <w:rsid w:val="0B1543BB"/>
    <w:rsid w:val="0B215E24"/>
    <w:rsid w:val="0B257548"/>
    <w:rsid w:val="0B2920B8"/>
    <w:rsid w:val="0B420FE1"/>
    <w:rsid w:val="0B4C3E35"/>
    <w:rsid w:val="0B4C64FA"/>
    <w:rsid w:val="0B4E0560"/>
    <w:rsid w:val="0B5431C9"/>
    <w:rsid w:val="0B577EF7"/>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1D44CD"/>
    <w:rsid w:val="0C30263B"/>
    <w:rsid w:val="0C3A46A5"/>
    <w:rsid w:val="0C473253"/>
    <w:rsid w:val="0C4F022E"/>
    <w:rsid w:val="0C5170A3"/>
    <w:rsid w:val="0C630475"/>
    <w:rsid w:val="0C676B51"/>
    <w:rsid w:val="0C6D1617"/>
    <w:rsid w:val="0C753611"/>
    <w:rsid w:val="0C7E28D9"/>
    <w:rsid w:val="0C8328A9"/>
    <w:rsid w:val="0C8F5033"/>
    <w:rsid w:val="0C923DBE"/>
    <w:rsid w:val="0C92626A"/>
    <w:rsid w:val="0C992FB8"/>
    <w:rsid w:val="0CA06B2F"/>
    <w:rsid w:val="0CA5215C"/>
    <w:rsid w:val="0CAA56ED"/>
    <w:rsid w:val="0CAC621A"/>
    <w:rsid w:val="0CB1691B"/>
    <w:rsid w:val="0CB23D75"/>
    <w:rsid w:val="0CB527B1"/>
    <w:rsid w:val="0CCF6077"/>
    <w:rsid w:val="0CE01ED0"/>
    <w:rsid w:val="0CE057A4"/>
    <w:rsid w:val="0CE47277"/>
    <w:rsid w:val="0CEA4514"/>
    <w:rsid w:val="0CED5790"/>
    <w:rsid w:val="0CF825CB"/>
    <w:rsid w:val="0D02400E"/>
    <w:rsid w:val="0D0C6566"/>
    <w:rsid w:val="0D120265"/>
    <w:rsid w:val="0D1536F1"/>
    <w:rsid w:val="0D1E5FB2"/>
    <w:rsid w:val="0D204BC7"/>
    <w:rsid w:val="0D232014"/>
    <w:rsid w:val="0D276A0D"/>
    <w:rsid w:val="0D2B3E5D"/>
    <w:rsid w:val="0D480593"/>
    <w:rsid w:val="0D4C56D2"/>
    <w:rsid w:val="0D5A64E6"/>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D45EC"/>
    <w:rsid w:val="0E4F1CE0"/>
    <w:rsid w:val="0E4F5252"/>
    <w:rsid w:val="0E572C3E"/>
    <w:rsid w:val="0E5F0CBF"/>
    <w:rsid w:val="0E8271E6"/>
    <w:rsid w:val="0E887123"/>
    <w:rsid w:val="0E8B4D0B"/>
    <w:rsid w:val="0EA621BE"/>
    <w:rsid w:val="0EAB594D"/>
    <w:rsid w:val="0EBD6AC8"/>
    <w:rsid w:val="0EC854C4"/>
    <w:rsid w:val="0ECC4D2D"/>
    <w:rsid w:val="0ED27F80"/>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05708"/>
    <w:rsid w:val="12516E7E"/>
    <w:rsid w:val="12532386"/>
    <w:rsid w:val="125B1B6E"/>
    <w:rsid w:val="1265749A"/>
    <w:rsid w:val="1267663B"/>
    <w:rsid w:val="1277751E"/>
    <w:rsid w:val="12982522"/>
    <w:rsid w:val="12B43182"/>
    <w:rsid w:val="12B46A84"/>
    <w:rsid w:val="12BA0258"/>
    <w:rsid w:val="12C625B4"/>
    <w:rsid w:val="12CF0C55"/>
    <w:rsid w:val="12D35644"/>
    <w:rsid w:val="12E34078"/>
    <w:rsid w:val="12FA1172"/>
    <w:rsid w:val="12FE32F7"/>
    <w:rsid w:val="13002861"/>
    <w:rsid w:val="13105018"/>
    <w:rsid w:val="131C5CF6"/>
    <w:rsid w:val="13227EB1"/>
    <w:rsid w:val="132707AB"/>
    <w:rsid w:val="13400045"/>
    <w:rsid w:val="1355648A"/>
    <w:rsid w:val="136F49A1"/>
    <w:rsid w:val="13783516"/>
    <w:rsid w:val="137C2658"/>
    <w:rsid w:val="137E142A"/>
    <w:rsid w:val="13820206"/>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04987"/>
    <w:rsid w:val="154A37D0"/>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460C"/>
    <w:rsid w:val="15B82F1B"/>
    <w:rsid w:val="15C562E2"/>
    <w:rsid w:val="15D03364"/>
    <w:rsid w:val="15DC62AF"/>
    <w:rsid w:val="15DF61C4"/>
    <w:rsid w:val="15F11A48"/>
    <w:rsid w:val="15F62CC1"/>
    <w:rsid w:val="15F725BC"/>
    <w:rsid w:val="15FA7C65"/>
    <w:rsid w:val="15FE3A77"/>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347D87"/>
    <w:rsid w:val="17480164"/>
    <w:rsid w:val="174B5EF9"/>
    <w:rsid w:val="174E4C34"/>
    <w:rsid w:val="175079B9"/>
    <w:rsid w:val="17540D91"/>
    <w:rsid w:val="17543A7F"/>
    <w:rsid w:val="1758341D"/>
    <w:rsid w:val="176075D3"/>
    <w:rsid w:val="176209E7"/>
    <w:rsid w:val="17642852"/>
    <w:rsid w:val="1768007F"/>
    <w:rsid w:val="178C4E05"/>
    <w:rsid w:val="1798692F"/>
    <w:rsid w:val="17A6334D"/>
    <w:rsid w:val="17AD1CCF"/>
    <w:rsid w:val="17AE317B"/>
    <w:rsid w:val="17B85BBA"/>
    <w:rsid w:val="17CD6181"/>
    <w:rsid w:val="17D62790"/>
    <w:rsid w:val="17DE412F"/>
    <w:rsid w:val="17DE72B7"/>
    <w:rsid w:val="17DF4E37"/>
    <w:rsid w:val="17E20D1C"/>
    <w:rsid w:val="17F70F34"/>
    <w:rsid w:val="18321DF7"/>
    <w:rsid w:val="183C6D8F"/>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7536BB"/>
    <w:rsid w:val="197D167D"/>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90559"/>
    <w:rsid w:val="1A5363F7"/>
    <w:rsid w:val="1A65142D"/>
    <w:rsid w:val="1A6B3616"/>
    <w:rsid w:val="1A872A12"/>
    <w:rsid w:val="1A88343C"/>
    <w:rsid w:val="1A8D28D6"/>
    <w:rsid w:val="1A8E00E9"/>
    <w:rsid w:val="1A9226AE"/>
    <w:rsid w:val="1AC176FB"/>
    <w:rsid w:val="1AC837C1"/>
    <w:rsid w:val="1AD03F0F"/>
    <w:rsid w:val="1AE82E43"/>
    <w:rsid w:val="1AFC1C91"/>
    <w:rsid w:val="1B074DA9"/>
    <w:rsid w:val="1B095903"/>
    <w:rsid w:val="1B0C26CA"/>
    <w:rsid w:val="1B135D29"/>
    <w:rsid w:val="1B1E2E13"/>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00429"/>
    <w:rsid w:val="1C757F7F"/>
    <w:rsid w:val="1C787286"/>
    <w:rsid w:val="1C7A531A"/>
    <w:rsid w:val="1C7A7D5A"/>
    <w:rsid w:val="1C7D7EB8"/>
    <w:rsid w:val="1C8801E2"/>
    <w:rsid w:val="1C924399"/>
    <w:rsid w:val="1C9A5EA0"/>
    <w:rsid w:val="1C9A6A63"/>
    <w:rsid w:val="1C9F6C4A"/>
    <w:rsid w:val="1CBB0F59"/>
    <w:rsid w:val="1CBB7CFB"/>
    <w:rsid w:val="1CBE2DAD"/>
    <w:rsid w:val="1CC7659B"/>
    <w:rsid w:val="1CCC53E0"/>
    <w:rsid w:val="1CD41FC4"/>
    <w:rsid w:val="1CD955BC"/>
    <w:rsid w:val="1CDB2822"/>
    <w:rsid w:val="1CE1155B"/>
    <w:rsid w:val="1CF52455"/>
    <w:rsid w:val="1CFB4DD2"/>
    <w:rsid w:val="1CFB7A1C"/>
    <w:rsid w:val="1D024D60"/>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DDF5D7F"/>
    <w:rsid w:val="1E042D27"/>
    <w:rsid w:val="1E0A70F7"/>
    <w:rsid w:val="1E0E23C8"/>
    <w:rsid w:val="1E365099"/>
    <w:rsid w:val="1E377012"/>
    <w:rsid w:val="1E3C35CE"/>
    <w:rsid w:val="1E440A9D"/>
    <w:rsid w:val="1E4E7A0E"/>
    <w:rsid w:val="1E4F1888"/>
    <w:rsid w:val="1E742DF8"/>
    <w:rsid w:val="1E750074"/>
    <w:rsid w:val="1E7D153B"/>
    <w:rsid w:val="1E9F341B"/>
    <w:rsid w:val="1EA42A59"/>
    <w:rsid w:val="1EA569F7"/>
    <w:rsid w:val="1EA90065"/>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C79F2"/>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02A2D"/>
    <w:rsid w:val="20EA32FE"/>
    <w:rsid w:val="20F17C8F"/>
    <w:rsid w:val="20FE3807"/>
    <w:rsid w:val="210728A6"/>
    <w:rsid w:val="210C0C5D"/>
    <w:rsid w:val="2118732E"/>
    <w:rsid w:val="21277EF6"/>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A91330"/>
    <w:rsid w:val="22B34785"/>
    <w:rsid w:val="22B45A21"/>
    <w:rsid w:val="22B93637"/>
    <w:rsid w:val="22D04F77"/>
    <w:rsid w:val="22F149E7"/>
    <w:rsid w:val="23151BBD"/>
    <w:rsid w:val="231A1850"/>
    <w:rsid w:val="231D6C85"/>
    <w:rsid w:val="232064A5"/>
    <w:rsid w:val="232A5F2C"/>
    <w:rsid w:val="234902A8"/>
    <w:rsid w:val="234A49FF"/>
    <w:rsid w:val="2352170F"/>
    <w:rsid w:val="23533331"/>
    <w:rsid w:val="23537622"/>
    <w:rsid w:val="236739BC"/>
    <w:rsid w:val="236C51B7"/>
    <w:rsid w:val="237E0DFB"/>
    <w:rsid w:val="237E7F63"/>
    <w:rsid w:val="238718C4"/>
    <w:rsid w:val="238C26AF"/>
    <w:rsid w:val="23A60BED"/>
    <w:rsid w:val="23AF20CF"/>
    <w:rsid w:val="23BC6AB3"/>
    <w:rsid w:val="23BE0C34"/>
    <w:rsid w:val="23DB255A"/>
    <w:rsid w:val="23EE567F"/>
    <w:rsid w:val="23F134D0"/>
    <w:rsid w:val="23FE39DA"/>
    <w:rsid w:val="2409287D"/>
    <w:rsid w:val="241B4EFA"/>
    <w:rsid w:val="2422724B"/>
    <w:rsid w:val="242B3B37"/>
    <w:rsid w:val="24353159"/>
    <w:rsid w:val="245B7134"/>
    <w:rsid w:val="246F1B15"/>
    <w:rsid w:val="24703780"/>
    <w:rsid w:val="2485277B"/>
    <w:rsid w:val="248F2AEF"/>
    <w:rsid w:val="2492033C"/>
    <w:rsid w:val="249D3DA9"/>
    <w:rsid w:val="24AD6B35"/>
    <w:rsid w:val="24B13323"/>
    <w:rsid w:val="24C6327F"/>
    <w:rsid w:val="24D334B9"/>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DB181A"/>
    <w:rsid w:val="25E049B0"/>
    <w:rsid w:val="25F92FDB"/>
    <w:rsid w:val="26001A57"/>
    <w:rsid w:val="26022936"/>
    <w:rsid w:val="26095F44"/>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32EC4"/>
    <w:rsid w:val="27685C29"/>
    <w:rsid w:val="276E5922"/>
    <w:rsid w:val="276E5D6B"/>
    <w:rsid w:val="276F6AD9"/>
    <w:rsid w:val="277C70AE"/>
    <w:rsid w:val="278630A6"/>
    <w:rsid w:val="2786663F"/>
    <w:rsid w:val="278803E2"/>
    <w:rsid w:val="27B947C2"/>
    <w:rsid w:val="27BA2CFE"/>
    <w:rsid w:val="27DB36C2"/>
    <w:rsid w:val="27DB4429"/>
    <w:rsid w:val="28052235"/>
    <w:rsid w:val="281430C3"/>
    <w:rsid w:val="28152F24"/>
    <w:rsid w:val="281671B7"/>
    <w:rsid w:val="281E3EAE"/>
    <w:rsid w:val="28395805"/>
    <w:rsid w:val="285D13A9"/>
    <w:rsid w:val="28621496"/>
    <w:rsid w:val="2880449B"/>
    <w:rsid w:val="28966908"/>
    <w:rsid w:val="289813BC"/>
    <w:rsid w:val="28A742C0"/>
    <w:rsid w:val="28B16BAC"/>
    <w:rsid w:val="28B222C6"/>
    <w:rsid w:val="28BC08CE"/>
    <w:rsid w:val="28CF2CCD"/>
    <w:rsid w:val="28D334D0"/>
    <w:rsid w:val="28D66289"/>
    <w:rsid w:val="28D701CA"/>
    <w:rsid w:val="28EB5815"/>
    <w:rsid w:val="28F905BC"/>
    <w:rsid w:val="28FA5BE1"/>
    <w:rsid w:val="28FB187E"/>
    <w:rsid w:val="290B3ADD"/>
    <w:rsid w:val="29224C33"/>
    <w:rsid w:val="29242AD0"/>
    <w:rsid w:val="29251C92"/>
    <w:rsid w:val="29352E7A"/>
    <w:rsid w:val="29415D74"/>
    <w:rsid w:val="29421D49"/>
    <w:rsid w:val="2954117E"/>
    <w:rsid w:val="295B0F1F"/>
    <w:rsid w:val="295B72FD"/>
    <w:rsid w:val="296854E7"/>
    <w:rsid w:val="296D615D"/>
    <w:rsid w:val="296E046F"/>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86268"/>
    <w:rsid w:val="2A3D2220"/>
    <w:rsid w:val="2A460ABD"/>
    <w:rsid w:val="2A483EE6"/>
    <w:rsid w:val="2A55053C"/>
    <w:rsid w:val="2A612E01"/>
    <w:rsid w:val="2A6625BB"/>
    <w:rsid w:val="2A6F665D"/>
    <w:rsid w:val="2A75394A"/>
    <w:rsid w:val="2A7B1A6A"/>
    <w:rsid w:val="2A9B6022"/>
    <w:rsid w:val="2A9D2B12"/>
    <w:rsid w:val="2AA26DDA"/>
    <w:rsid w:val="2AA71F23"/>
    <w:rsid w:val="2AA824F5"/>
    <w:rsid w:val="2AB17574"/>
    <w:rsid w:val="2AB87157"/>
    <w:rsid w:val="2ABA6525"/>
    <w:rsid w:val="2ACD11D1"/>
    <w:rsid w:val="2AD212BC"/>
    <w:rsid w:val="2AD35375"/>
    <w:rsid w:val="2AD42302"/>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8D5E85"/>
    <w:rsid w:val="2B98279B"/>
    <w:rsid w:val="2B985EDD"/>
    <w:rsid w:val="2BA63509"/>
    <w:rsid w:val="2BBC1803"/>
    <w:rsid w:val="2BC37AF5"/>
    <w:rsid w:val="2BCA2615"/>
    <w:rsid w:val="2BCD5BB3"/>
    <w:rsid w:val="2BCE12ED"/>
    <w:rsid w:val="2BCE5522"/>
    <w:rsid w:val="2BD348BC"/>
    <w:rsid w:val="2BE36359"/>
    <w:rsid w:val="2BE77ECB"/>
    <w:rsid w:val="2BEA35FC"/>
    <w:rsid w:val="2BFB0B13"/>
    <w:rsid w:val="2C230952"/>
    <w:rsid w:val="2C235F5A"/>
    <w:rsid w:val="2C343D09"/>
    <w:rsid w:val="2C5E5584"/>
    <w:rsid w:val="2C686023"/>
    <w:rsid w:val="2C6C33C4"/>
    <w:rsid w:val="2C6C3A10"/>
    <w:rsid w:val="2C757714"/>
    <w:rsid w:val="2C7A2BC6"/>
    <w:rsid w:val="2C7D09EA"/>
    <w:rsid w:val="2C824963"/>
    <w:rsid w:val="2C8766FB"/>
    <w:rsid w:val="2C907E61"/>
    <w:rsid w:val="2C9B65C3"/>
    <w:rsid w:val="2CB266D0"/>
    <w:rsid w:val="2CBD7757"/>
    <w:rsid w:val="2CC44E07"/>
    <w:rsid w:val="2CC569CB"/>
    <w:rsid w:val="2CC74803"/>
    <w:rsid w:val="2CCE1CF6"/>
    <w:rsid w:val="2CEB3AAD"/>
    <w:rsid w:val="2CEB5CD0"/>
    <w:rsid w:val="2D1929EF"/>
    <w:rsid w:val="2D1E1FFA"/>
    <w:rsid w:val="2D1E36F5"/>
    <w:rsid w:val="2D2E00AD"/>
    <w:rsid w:val="2D2E1EC3"/>
    <w:rsid w:val="2D317FAA"/>
    <w:rsid w:val="2D39472D"/>
    <w:rsid w:val="2D4C0E52"/>
    <w:rsid w:val="2D4C5395"/>
    <w:rsid w:val="2D533456"/>
    <w:rsid w:val="2D5809C0"/>
    <w:rsid w:val="2D623805"/>
    <w:rsid w:val="2D6D3CA2"/>
    <w:rsid w:val="2D781D43"/>
    <w:rsid w:val="2D7D7121"/>
    <w:rsid w:val="2D854A69"/>
    <w:rsid w:val="2D8A0306"/>
    <w:rsid w:val="2D9F76F9"/>
    <w:rsid w:val="2DA74F81"/>
    <w:rsid w:val="2DAB42E1"/>
    <w:rsid w:val="2DB26597"/>
    <w:rsid w:val="2DB5614E"/>
    <w:rsid w:val="2DCB194C"/>
    <w:rsid w:val="2DD66EDF"/>
    <w:rsid w:val="2DDF642E"/>
    <w:rsid w:val="2DE32A97"/>
    <w:rsid w:val="2DE7057C"/>
    <w:rsid w:val="2DF635D7"/>
    <w:rsid w:val="2DF9019C"/>
    <w:rsid w:val="2DFA040F"/>
    <w:rsid w:val="2E056DE4"/>
    <w:rsid w:val="2E066EF7"/>
    <w:rsid w:val="2E0901D2"/>
    <w:rsid w:val="2E1A3E74"/>
    <w:rsid w:val="2E203718"/>
    <w:rsid w:val="2E234CF1"/>
    <w:rsid w:val="2E273B1C"/>
    <w:rsid w:val="2E2746AE"/>
    <w:rsid w:val="2E2C6D07"/>
    <w:rsid w:val="2E2F6083"/>
    <w:rsid w:val="2E355706"/>
    <w:rsid w:val="2E454D2B"/>
    <w:rsid w:val="2E572CC0"/>
    <w:rsid w:val="2E685FB8"/>
    <w:rsid w:val="2EA13F74"/>
    <w:rsid w:val="2EB005F7"/>
    <w:rsid w:val="2EB14523"/>
    <w:rsid w:val="2EB5032D"/>
    <w:rsid w:val="2ED42187"/>
    <w:rsid w:val="2EDB1B05"/>
    <w:rsid w:val="2EDD6653"/>
    <w:rsid w:val="2EDE6E27"/>
    <w:rsid w:val="2EE124DD"/>
    <w:rsid w:val="2EE70CD5"/>
    <w:rsid w:val="2EEF4A6B"/>
    <w:rsid w:val="2F0D112B"/>
    <w:rsid w:val="2F3A54E2"/>
    <w:rsid w:val="2F413369"/>
    <w:rsid w:val="2F4F5EEC"/>
    <w:rsid w:val="2F501AFD"/>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A9367D"/>
    <w:rsid w:val="30B31354"/>
    <w:rsid w:val="30B31546"/>
    <w:rsid w:val="30D51325"/>
    <w:rsid w:val="30DC47F8"/>
    <w:rsid w:val="30E92225"/>
    <w:rsid w:val="30F00D6B"/>
    <w:rsid w:val="30F91599"/>
    <w:rsid w:val="30FD18B7"/>
    <w:rsid w:val="31073C5C"/>
    <w:rsid w:val="310760B3"/>
    <w:rsid w:val="31082C64"/>
    <w:rsid w:val="31223AD7"/>
    <w:rsid w:val="312F75C1"/>
    <w:rsid w:val="31366F42"/>
    <w:rsid w:val="313C7BC6"/>
    <w:rsid w:val="31443D27"/>
    <w:rsid w:val="317B6247"/>
    <w:rsid w:val="3184584E"/>
    <w:rsid w:val="31890AFA"/>
    <w:rsid w:val="31942C78"/>
    <w:rsid w:val="31B575A2"/>
    <w:rsid w:val="31D404B6"/>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B62C32"/>
    <w:rsid w:val="32D23AA1"/>
    <w:rsid w:val="32E7237C"/>
    <w:rsid w:val="32FA4E00"/>
    <w:rsid w:val="33097FCB"/>
    <w:rsid w:val="330F07F9"/>
    <w:rsid w:val="331E1AA2"/>
    <w:rsid w:val="33236153"/>
    <w:rsid w:val="3325361E"/>
    <w:rsid w:val="332C6DB4"/>
    <w:rsid w:val="333971B7"/>
    <w:rsid w:val="33407A22"/>
    <w:rsid w:val="3343097A"/>
    <w:rsid w:val="33684AED"/>
    <w:rsid w:val="336E0120"/>
    <w:rsid w:val="33753B52"/>
    <w:rsid w:val="337E5775"/>
    <w:rsid w:val="33AF031D"/>
    <w:rsid w:val="33BC761E"/>
    <w:rsid w:val="33BF6CBC"/>
    <w:rsid w:val="33D2644C"/>
    <w:rsid w:val="33D81A4C"/>
    <w:rsid w:val="33DF4467"/>
    <w:rsid w:val="33FC5728"/>
    <w:rsid w:val="340636B9"/>
    <w:rsid w:val="34086B9E"/>
    <w:rsid w:val="3424694F"/>
    <w:rsid w:val="342F6D32"/>
    <w:rsid w:val="3442587D"/>
    <w:rsid w:val="34455B5C"/>
    <w:rsid w:val="34516FC2"/>
    <w:rsid w:val="34555684"/>
    <w:rsid w:val="34660FB4"/>
    <w:rsid w:val="346F196C"/>
    <w:rsid w:val="34921202"/>
    <w:rsid w:val="34974D2D"/>
    <w:rsid w:val="34A01296"/>
    <w:rsid w:val="34A72BC4"/>
    <w:rsid w:val="34AD636D"/>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33C08"/>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8C3AE5"/>
    <w:rsid w:val="36961ED1"/>
    <w:rsid w:val="36A15210"/>
    <w:rsid w:val="36AB4006"/>
    <w:rsid w:val="36AC17C1"/>
    <w:rsid w:val="36BA5016"/>
    <w:rsid w:val="36BE1918"/>
    <w:rsid w:val="36BE2266"/>
    <w:rsid w:val="36C02FF5"/>
    <w:rsid w:val="36C8525D"/>
    <w:rsid w:val="36CE2B8B"/>
    <w:rsid w:val="36DA5D27"/>
    <w:rsid w:val="36ED52AF"/>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9264E"/>
    <w:rsid w:val="377B1BC4"/>
    <w:rsid w:val="37866BB7"/>
    <w:rsid w:val="378A7959"/>
    <w:rsid w:val="379151F3"/>
    <w:rsid w:val="3792524B"/>
    <w:rsid w:val="37940C52"/>
    <w:rsid w:val="37947D35"/>
    <w:rsid w:val="37A30873"/>
    <w:rsid w:val="37A82E6A"/>
    <w:rsid w:val="37AD2BE0"/>
    <w:rsid w:val="37C04076"/>
    <w:rsid w:val="37C513E1"/>
    <w:rsid w:val="37CB48C8"/>
    <w:rsid w:val="37D42753"/>
    <w:rsid w:val="37EB7EF5"/>
    <w:rsid w:val="37EF04F2"/>
    <w:rsid w:val="37FB0B3E"/>
    <w:rsid w:val="38055B4D"/>
    <w:rsid w:val="381B47D0"/>
    <w:rsid w:val="38274ABD"/>
    <w:rsid w:val="382D1422"/>
    <w:rsid w:val="382D2E19"/>
    <w:rsid w:val="382E08BB"/>
    <w:rsid w:val="383057ED"/>
    <w:rsid w:val="38350C02"/>
    <w:rsid w:val="383651A6"/>
    <w:rsid w:val="384E6F01"/>
    <w:rsid w:val="385E3236"/>
    <w:rsid w:val="38707D5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94BBA"/>
    <w:rsid w:val="3A1A3080"/>
    <w:rsid w:val="3A2B5CE1"/>
    <w:rsid w:val="3A2D2D36"/>
    <w:rsid w:val="3A542EE1"/>
    <w:rsid w:val="3A5C1538"/>
    <w:rsid w:val="3A5D61D4"/>
    <w:rsid w:val="3A66187F"/>
    <w:rsid w:val="3A6F23F7"/>
    <w:rsid w:val="3A761F09"/>
    <w:rsid w:val="3A7E466F"/>
    <w:rsid w:val="3A8A0C83"/>
    <w:rsid w:val="3A904241"/>
    <w:rsid w:val="3A95462C"/>
    <w:rsid w:val="3A977353"/>
    <w:rsid w:val="3AA3573F"/>
    <w:rsid w:val="3AB51559"/>
    <w:rsid w:val="3AB80274"/>
    <w:rsid w:val="3AD86362"/>
    <w:rsid w:val="3AE801A7"/>
    <w:rsid w:val="3AED182C"/>
    <w:rsid w:val="3AEE6745"/>
    <w:rsid w:val="3AF34940"/>
    <w:rsid w:val="3AF51000"/>
    <w:rsid w:val="3AF84B31"/>
    <w:rsid w:val="3B127B1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22C6A"/>
    <w:rsid w:val="3C0700C2"/>
    <w:rsid w:val="3C190320"/>
    <w:rsid w:val="3C19096E"/>
    <w:rsid w:val="3C1957C8"/>
    <w:rsid w:val="3C1C0639"/>
    <w:rsid w:val="3C211961"/>
    <w:rsid w:val="3C2E346D"/>
    <w:rsid w:val="3C300658"/>
    <w:rsid w:val="3C346B7B"/>
    <w:rsid w:val="3C3B425B"/>
    <w:rsid w:val="3C435080"/>
    <w:rsid w:val="3C482649"/>
    <w:rsid w:val="3C543122"/>
    <w:rsid w:val="3C5E73C8"/>
    <w:rsid w:val="3C620A5E"/>
    <w:rsid w:val="3C6541EF"/>
    <w:rsid w:val="3C6C3E08"/>
    <w:rsid w:val="3C6E47E3"/>
    <w:rsid w:val="3C744B26"/>
    <w:rsid w:val="3C816E1B"/>
    <w:rsid w:val="3C831660"/>
    <w:rsid w:val="3C9F3414"/>
    <w:rsid w:val="3CBC4692"/>
    <w:rsid w:val="3CDC4055"/>
    <w:rsid w:val="3CDD5498"/>
    <w:rsid w:val="3CEA0930"/>
    <w:rsid w:val="3CF27B95"/>
    <w:rsid w:val="3CFF5A50"/>
    <w:rsid w:val="3D066B35"/>
    <w:rsid w:val="3D106EB6"/>
    <w:rsid w:val="3D144089"/>
    <w:rsid w:val="3D1C0B24"/>
    <w:rsid w:val="3D3C210D"/>
    <w:rsid w:val="3D3C5772"/>
    <w:rsid w:val="3D56127A"/>
    <w:rsid w:val="3D575AE9"/>
    <w:rsid w:val="3D5A3B41"/>
    <w:rsid w:val="3D5F5D82"/>
    <w:rsid w:val="3D60278F"/>
    <w:rsid w:val="3D6636D8"/>
    <w:rsid w:val="3D676FE6"/>
    <w:rsid w:val="3D6F4D23"/>
    <w:rsid w:val="3D7D68E8"/>
    <w:rsid w:val="3D816473"/>
    <w:rsid w:val="3D8309F7"/>
    <w:rsid w:val="3D8A2AEC"/>
    <w:rsid w:val="3D924D76"/>
    <w:rsid w:val="3D936176"/>
    <w:rsid w:val="3DA605F1"/>
    <w:rsid w:val="3DB624D6"/>
    <w:rsid w:val="3DC96A91"/>
    <w:rsid w:val="3DCE4212"/>
    <w:rsid w:val="3DE50A71"/>
    <w:rsid w:val="3DF15DDC"/>
    <w:rsid w:val="3DF43ED5"/>
    <w:rsid w:val="3E0B107A"/>
    <w:rsid w:val="3E1D3429"/>
    <w:rsid w:val="3E297137"/>
    <w:rsid w:val="3E365B88"/>
    <w:rsid w:val="3E4B5902"/>
    <w:rsid w:val="3E5E47FF"/>
    <w:rsid w:val="3E620DC8"/>
    <w:rsid w:val="3E650593"/>
    <w:rsid w:val="3E684068"/>
    <w:rsid w:val="3E7F51AE"/>
    <w:rsid w:val="3E895706"/>
    <w:rsid w:val="3E9111B3"/>
    <w:rsid w:val="3EA9033A"/>
    <w:rsid w:val="3EAF72E4"/>
    <w:rsid w:val="3EB3388D"/>
    <w:rsid w:val="3F075FB1"/>
    <w:rsid w:val="3F102D50"/>
    <w:rsid w:val="3F1B13EE"/>
    <w:rsid w:val="3F21691D"/>
    <w:rsid w:val="3F227F5D"/>
    <w:rsid w:val="3F257466"/>
    <w:rsid w:val="3F26543B"/>
    <w:rsid w:val="3F2F5A8C"/>
    <w:rsid w:val="3F337273"/>
    <w:rsid w:val="3F386A8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BF12E4"/>
    <w:rsid w:val="3FEB0F5D"/>
    <w:rsid w:val="3FED37A2"/>
    <w:rsid w:val="3FF76865"/>
    <w:rsid w:val="40097753"/>
    <w:rsid w:val="400A538D"/>
    <w:rsid w:val="401041CC"/>
    <w:rsid w:val="401C0644"/>
    <w:rsid w:val="40385090"/>
    <w:rsid w:val="403D4075"/>
    <w:rsid w:val="40581609"/>
    <w:rsid w:val="406218B7"/>
    <w:rsid w:val="4062552B"/>
    <w:rsid w:val="40762F0A"/>
    <w:rsid w:val="40765E8A"/>
    <w:rsid w:val="407E641B"/>
    <w:rsid w:val="40825976"/>
    <w:rsid w:val="4084632A"/>
    <w:rsid w:val="40BF104F"/>
    <w:rsid w:val="40C348C4"/>
    <w:rsid w:val="40C62545"/>
    <w:rsid w:val="40D00C0D"/>
    <w:rsid w:val="40D01ACC"/>
    <w:rsid w:val="40D14D78"/>
    <w:rsid w:val="40D948D4"/>
    <w:rsid w:val="40E11F2D"/>
    <w:rsid w:val="40EC441D"/>
    <w:rsid w:val="40F044C9"/>
    <w:rsid w:val="41180D6F"/>
    <w:rsid w:val="411E4062"/>
    <w:rsid w:val="41365148"/>
    <w:rsid w:val="41371FE0"/>
    <w:rsid w:val="415C087D"/>
    <w:rsid w:val="41745FFF"/>
    <w:rsid w:val="41774FCB"/>
    <w:rsid w:val="41810899"/>
    <w:rsid w:val="4181283B"/>
    <w:rsid w:val="418271DC"/>
    <w:rsid w:val="418421C9"/>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0E1D"/>
    <w:rsid w:val="4209415C"/>
    <w:rsid w:val="420D6792"/>
    <w:rsid w:val="42126EA7"/>
    <w:rsid w:val="4220489C"/>
    <w:rsid w:val="422A6150"/>
    <w:rsid w:val="42404760"/>
    <w:rsid w:val="425C5BCE"/>
    <w:rsid w:val="42605FC7"/>
    <w:rsid w:val="427E1411"/>
    <w:rsid w:val="427E1440"/>
    <w:rsid w:val="42904B06"/>
    <w:rsid w:val="42A97915"/>
    <w:rsid w:val="42AF6E21"/>
    <w:rsid w:val="42B61D72"/>
    <w:rsid w:val="42B95478"/>
    <w:rsid w:val="42BC2E3B"/>
    <w:rsid w:val="42C60F3B"/>
    <w:rsid w:val="42D21379"/>
    <w:rsid w:val="42EC5ED5"/>
    <w:rsid w:val="42F35F7E"/>
    <w:rsid w:val="4304205B"/>
    <w:rsid w:val="430E6D0F"/>
    <w:rsid w:val="43204EC9"/>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250C"/>
    <w:rsid w:val="43A94C99"/>
    <w:rsid w:val="43AD047C"/>
    <w:rsid w:val="43B93CA1"/>
    <w:rsid w:val="43C96CC1"/>
    <w:rsid w:val="43D95A5E"/>
    <w:rsid w:val="43DB681A"/>
    <w:rsid w:val="43E66B2A"/>
    <w:rsid w:val="43EF7DF5"/>
    <w:rsid w:val="43F75428"/>
    <w:rsid w:val="44062A2A"/>
    <w:rsid w:val="44064D7F"/>
    <w:rsid w:val="440F21F4"/>
    <w:rsid w:val="44304DCF"/>
    <w:rsid w:val="44312509"/>
    <w:rsid w:val="44353309"/>
    <w:rsid w:val="443D5C83"/>
    <w:rsid w:val="443E6111"/>
    <w:rsid w:val="444112B7"/>
    <w:rsid w:val="4445734B"/>
    <w:rsid w:val="44486DE6"/>
    <w:rsid w:val="44704880"/>
    <w:rsid w:val="447670D1"/>
    <w:rsid w:val="44795108"/>
    <w:rsid w:val="447B38D0"/>
    <w:rsid w:val="44970B52"/>
    <w:rsid w:val="449A2D31"/>
    <w:rsid w:val="449A2DDB"/>
    <w:rsid w:val="449A7C89"/>
    <w:rsid w:val="44A43AD2"/>
    <w:rsid w:val="44AD58F9"/>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296336"/>
    <w:rsid w:val="45444294"/>
    <w:rsid w:val="4549610F"/>
    <w:rsid w:val="454E526B"/>
    <w:rsid w:val="456C66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77F48"/>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13478A"/>
    <w:rsid w:val="48220C0B"/>
    <w:rsid w:val="48330D0B"/>
    <w:rsid w:val="4836637D"/>
    <w:rsid w:val="4844010E"/>
    <w:rsid w:val="484D70C0"/>
    <w:rsid w:val="484F7F37"/>
    <w:rsid w:val="48586A3A"/>
    <w:rsid w:val="48620B89"/>
    <w:rsid w:val="48661300"/>
    <w:rsid w:val="4866681E"/>
    <w:rsid w:val="486D67CD"/>
    <w:rsid w:val="486D7B00"/>
    <w:rsid w:val="48803A0C"/>
    <w:rsid w:val="48834488"/>
    <w:rsid w:val="48874444"/>
    <w:rsid w:val="488E7F90"/>
    <w:rsid w:val="48931C83"/>
    <w:rsid w:val="48951164"/>
    <w:rsid w:val="4896216F"/>
    <w:rsid w:val="48963AE2"/>
    <w:rsid w:val="48A34403"/>
    <w:rsid w:val="48B61005"/>
    <w:rsid w:val="48B629D0"/>
    <w:rsid w:val="48B65743"/>
    <w:rsid w:val="48B97EB1"/>
    <w:rsid w:val="48C87C34"/>
    <w:rsid w:val="48D045E3"/>
    <w:rsid w:val="48D16CA0"/>
    <w:rsid w:val="48D872F2"/>
    <w:rsid w:val="48DD7098"/>
    <w:rsid w:val="48E41E4A"/>
    <w:rsid w:val="48E65A8C"/>
    <w:rsid w:val="48E873E2"/>
    <w:rsid w:val="48EB5F33"/>
    <w:rsid w:val="48EC0DCC"/>
    <w:rsid w:val="48ED21B1"/>
    <w:rsid w:val="48F56D96"/>
    <w:rsid w:val="48FB5A48"/>
    <w:rsid w:val="490D334D"/>
    <w:rsid w:val="49156D12"/>
    <w:rsid w:val="491E61B4"/>
    <w:rsid w:val="492A3205"/>
    <w:rsid w:val="49341C2B"/>
    <w:rsid w:val="49346CF1"/>
    <w:rsid w:val="494A309B"/>
    <w:rsid w:val="494B3250"/>
    <w:rsid w:val="494C57CF"/>
    <w:rsid w:val="494D16C1"/>
    <w:rsid w:val="495173AC"/>
    <w:rsid w:val="4959460B"/>
    <w:rsid w:val="49893963"/>
    <w:rsid w:val="49CA7E3C"/>
    <w:rsid w:val="49D9493E"/>
    <w:rsid w:val="49E05DCB"/>
    <w:rsid w:val="49F50CB4"/>
    <w:rsid w:val="4A0028F7"/>
    <w:rsid w:val="4A087489"/>
    <w:rsid w:val="4A2B1F5C"/>
    <w:rsid w:val="4A2B4DC5"/>
    <w:rsid w:val="4A512EBB"/>
    <w:rsid w:val="4A5F1704"/>
    <w:rsid w:val="4A824219"/>
    <w:rsid w:val="4A9713FB"/>
    <w:rsid w:val="4A9947DA"/>
    <w:rsid w:val="4A997593"/>
    <w:rsid w:val="4AB220B5"/>
    <w:rsid w:val="4ABE07D2"/>
    <w:rsid w:val="4AC01BED"/>
    <w:rsid w:val="4AC14754"/>
    <w:rsid w:val="4AC1656E"/>
    <w:rsid w:val="4AC24A28"/>
    <w:rsid w:val="4AC43D62"/>
    <w:rsid w:val="4ACA6106"/>
    <w:rsid w:val="4ACB1D0F"/>
    <w:rsid w:val="4ACD1533"/>
    <w:rsid w:val="4AEE194A"/>
    <w:rsid w:val="4AF55326"/>
    <w:rsid w:val="4AF71C76"/>
    <w:rsid w:val="4B12691B"/>
    <w:rsid w:val="4B2249D6"/>
    <w:rsid w:val="4B330DED"/>
    <w:rsid w:val="4B342BB9"/>
    <w:rsid w:val="4B354361"/>
    <w:rsid w:val="4B3C784A"/>
    <w:rsid w:val="4B447281"/>
    <w:rsid w:val="4B4E6196"/>
    <w:rsid w:val="4B4F5B5C"/>
    <w:rsid w:val="4B5065E5"/>
    <w:rsid w:val="4B592E90"/>
    <w:rsid w:val="4B5F3115"/>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4F46A5"/>
    <w:rsid w:val="4C5A5543"/>
    <w:rsid w:val="4C6A698D"/>
    <w:rsid w:val="4C7E62D9"/>
    <w:rsid w:val="4CA321E7"/>
    <w:rsid w:val="4CB63AA4"/>
    <w:rsid w:val="4CB96134"/>
    <w:rsid w:val="4CBA6BE7"/>
    <w:rsid w:val="4CBB7B02"/>
    <w:rsid w:val="4CBF0FDC"/>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6F7611"/>
    <w:rsid w:val="4D8674BE"/>
    <w:rsid w:val="4D89154E"/>
    <w:rsid w:val="4D8B066E"/>
    <w:rsid w:val="4D9C209F"/>
    <w:rsid w:val="4DA06A38"/>
    <w:rsid w:val="4DB57B52"/>
    <w:rsid w:val="4DC3357A"/>
    <w:rsid w:val="4DD806AE"/>
    <w:rsid w:val="4DE43F03"/>
    <w:rsid w:val="4DEB5692"/>
    <w:rsid w:val="4DF17B7F"/>
    <w:rsid w:val="4DF62A72"/>
    <w:rsid w:val="4DF71177"/>
    <w:rsid w:val="4E015F8B"/>
    <w:rsid w:val="4E0A7662"/>
    <w:rsid w:val="4E15259A"/>
    <w:rsid w:val="4E163912"/>
    <w:rsid w:val="4E192019"/>
    <w:rsid w:val="4E1C4AEB"/>
    <w:rsid w:val="4E283BF9"/>
    <w:rsid w:val="4E3F2E3C"/>
    <w:rsid w:val="4E4D1D53"/>
    <w:rsid w:val="4E5D1F66"/>
    <w:rsid w:val="4E7A2E8A"/>
    <w:rsid w:val="4E9373C0"/>
    <w:rsid w:val="4E9F371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32B2F"/>
    <w:rsid w:val="4FEA2E06"/>
    <w:rsid w:val="4FED5716"/>
    <w:rsid w:val="4FEF5594"/>
    <w:rsid w:val="4FF6565E"/>
    <w:rsid w:val="500A2552"/>
    <w:rsid w:val="500C55E9"/>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A76C88"/>
    <w:rsid w:val="50B614C2"/>
    <w:rsid w:val="50C74476"/>
    <w:rsid w:val="50DF18B7"/>
    <w:rsid w:val="50E41082"/>
    <w:rsid w:val="50F66EF4"/>
    <w:rsid w:val="50F96C4E"/>
    <w:rsid w:val="50FA20DD"/>
    <w:rsid w:val="50FA2CE9"/>
    <w:rsid w:val="5104147F"/>
    <w:rsid w:val="51075C61"/>
    <w:rsid w:val="511835E5"/>
    <w:rsid w:val="51233865"/>
    <w:rsid w:val="51240121"/>
    <w:rsid w:val="51282BDC"/>
    <w:rsid w:val="51293D18"/>
    <w:rsid w:val="512C327D"/>
    <w:rsid w:val="513D40AB"/>
    <w:rsid w:val="514329D6"/>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731F1"/>
    <w:rsid w:val="52056978"/>
    <w:rsid w:val="520D1F5C"/>
    <w:rsid w:val="521B0709"/>
    <w:rsid w:val="521F5463"/>
    <w:rsid w:val="522C3822"/>
    <w:rsid w:val="52302010"/>
    <w:rsid w:val="52303B2F"/>
    <w:rsid w:val="523503EF"/>
    <w:rsid w:val="523A7964"/>
    <w:rsid w:val="523B5943"/>
    <w:rsid w:val="524563D8"/>
    <w:rsid w:val="524B64AA"/>
    <w:rsid w:val="52502DC9"/>
    <w:rsid w:val="52547186"/>
    <w:rsid w:val="526B2DEC"/>
    <w:rsid w:val="526B5EEE"/>
    <w:rsid w:val="527D67A7"/>
    <w:rsid w:val="52AF3F38"/>
    <w:rsid w:val="52B33948"/>
    <w:rsid w:val="52C93BBE"/>
    <w:rsid w:val="52D05D9C"/>
    <w:rsid w:val="52DF5A77"/>
    <w:rsid w:val="52E2402D"/>
    <w:rsid w:val="530715FB"/>
    <w:rsid w:val="5310588A"/>
    <w:rsid w:val="53297E57"/>
    <w:rsid w:val="533F38E7"/>
    <w:rsid w:val="53420089"/>
    <w:rsid w:val="534C79BB"/>
    <w:rsid w:val="53590193"/>
    <w:rsid w:val="537D23DD"/>
    <w:rsid w:val="5384469F"/>
    <w:rsid w:val="53871AB1"/>
    <w:rsid w:val="538D6A67"/>
    <w:rsid w:val="539802F4"/>
    <w:rsid w:val="539D2ACB"/>
    <w:rsid w:val="53A37336"/>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42FED"/>
    <w:rsid w:val="543B76CE"/>
    <w:rsid w:val="54441F03"/>
    <w:rsid w:val="544A6363"/>
    <w:rsid w:val="5458604D"/>
    <w:rsid w:val="545B4B40"/>
    <w:rsid w:val="5465700C"/>
    <w:rsid w:val="54684A59"/>
    <w:rsid w:val="546F42E0"/>
    <w:rsid w:val="54735790"/>
    <w:rsid w:val="54805AA2"/>
    <w:rsid w:val="54820F7A"/>
    <w:rsid w:val="54881F94"/>
    <w:rsid w:val="54921106"/>
    <w:rsid w:val="54954EAC"/>
    <w:rsid w:val="549B332B"/>
    <w:rsid w:val="549D7DE1"/>
    <w:rsid w:val="549E4A99"/>
    <w:rsid w:val="54A00AB1"/>
    <w:rsid w:val="54B03A20"/>
    <w:rsid w:val="54B93795"/>
    <w:rsid w:val="54B965E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2265F"/>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7C1622"/>
    <w:rsid w:val="56882964"/>
    <w:rsid w:val="568E5C2E"/>
    <w:rsid w:val="56946918"/>
    <w:rsid w:val="569D0DCD"/>
    <w:rsid w:val="56A05E75"/>
    <w:rsid w:val="56BD4880"/>
    <w:rsid w:val="56BF385F"/>
    <w:rsid w:val="56C210AA"/>
    <w:rsid w:val="56D13A0A"/>
    <w:rsid w:val="56D20120"/>
    <w:rsid w:val="56D20AA8"/>
    <w:rsid w:val="56D405CC"/>
    <w:rsid w:val="56D57F50"/>
    <w:rsid w:val="56E06ED2"/>
    <w:rsid w:val="56E65453"/>
    <w:rsid w:val="56E83278"/>
    <w:rsid w:val="56EB4892"/>
    <w:rsid w:val="56EC6164"/>
    <w:rsid w:val="57023C45"/>
    <w:rsid w:val="57110C6D"/>
    <w:rsid w:val="5713500C"/>
    <w:rsid w:val="5720074D"/>
    <w:rsid w:val="57243036"/>
    <w:rsid w:val="57257327"/>
    <w:rsid w:val="573336BE"/>
    <w:rsid w:val="573B06C9"/>
    <w:rsid w:val="57416E2C"/>
    <w:rsid w:val="575D3CB3"/>
    <w:rsid w:val="576D070C"/>
    <w:rsid w:val="577B6220"/>
    <w:rsid w:val="577C648F"/>
    <w:rsid w:val="578042DA"/>
    <w:rsid w:val="579E3D52"/>
    <w:rsid w:val="57A90039"/>
    <w:rsid w:val="57B27112"/>
    <w:rsid w:val="57B738E0"/>
    <w:rsid w:val="57B90017"/>
    <w:rsid w:val="57BC7E22"/>
    <w:rsid w:val="57C80109"/>
    <w:rsid w:val="57CA6B58"/>
    <w:rsid w:val="57CD0996"/>
    <w:rsid w:val="57D3757D"/>
    <w:rsid w:val="57DD4CF2"/>
    <w:rsid w:val="57FA4253"/>
    <w:rsid w:val="57FF37AB"/>
    <w:rsid w:val="581663A7"/>
    <w:rsid w:val="583339EA"/>
    <w:rsid w:val="58415B46"/>
    <w:rsid w:val="585144AA"/>
    <w:rsid w:val="58567D64"/>
    <w:rsid w:val="58651B4D"/>
    <w:rsid w:val="586578BF"/>
    <w:rsid w:val="58730A21"/>
    <w:rsid w:val="587A70C6"/>
    <w:rsid w:val="588D7EB4"/>
    <w:rsid w:val="589947D3"/>
    <w:rsid w:val="58A75020"/>
    <w:rsid w:val="58BA3264"/>
    <w:rsid w:val="58C0349D"/>
    <w:rsid w:val="58C94687"/>
    <w:rsid w:val="58DE49F6"/>
    <w:rsid w:val="58E50BA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6AEA"/>
    <w:rsid w:val="5A1F739C"/>
    <w:rsid w:val="5A20482B"/>
    <w:rsid w:val="5A2520FD"/>
    <w:rsid w:val="5A297734"/>
    <w:rsid w:val="5A4109A4"/>
    <w:rsid w:val="5A4433AC"/>
    <w:rsid w:val="5A4F57C5"/>
    <w:rsid w:val="5A4F5EE1"/>
    <w:rsid w:val="5A503944"/>
    <w:rsid w:val="5A5665CD"/>
    <w:rsid w:val="5A593148"/>
    <w:rsid w:val="5A5E0CAD"/>
    <w:rsid w:val="5A604B4C"/>
    <w:rsid w:val="5A620DD5"/>
    <w:rsid w:val="5A6E5F01"/>
    <w:rsid w:val="5A7F23D0"/>
    <w:rsid w:val="5A89045B"/>
    <w:rsid w:val="5A8A5A34"/>
    <w:rsid w:val="5A947631"/>
    <w:rsid w:val="5A9F1F6A"/>
    <w:rsid w:val="5AAE1E87"/>
    <w:rsid w:val="5AC2048D"/>
    <w:rsid w:val="5ACC337C"/>
    <w:rsid w:val="5ACF442D"/>
    <w:rsid w:val="5AD87740"/>
    <w:rsid w:val="5ADB4B04"/>
    <w:rsid w:val="5AE67D49"/>
    <w:rsid w:val="5AEC2ADA"/>
    <w:rsid w:val="5AED24DD"/>
    <w:rsid w:val="5AEE4895"/>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BEB24FD"/>
    <w:rsid w:val="5BF77212"/>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608BF"/>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BD73CF"/>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591E30"/>
    <w:rsid w:val="5E6E2F82"/>
    <w:rsid w:val="5E785870"/>
    <w:rsid w:val="5E841F6A"/>
    <w:rsid w:val="5E860060"/>
    <w:rsid w:val="5E8732C3"/>
    <w:rsid w:val="5E893AFE"/>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3A76EB"/>
    <w:rsid w:val="5F407373"/>
    <w:rsid w:val="5F437782"/>
    <w:rsid w:val="5F462070"/>
    <w:rsid w:val="5F494C21"/>
    <w:rsid w:val="5F4C1967"/>
    <w:rsid w:val="5F4C40F2"/>
    <w:rsid w:val="5F5300C7"/>
    <w:rsid w:val="5F675362"/>
    <w:rsid w:val="5F6C5A55"/>
    <w:rsid w:val="5F76465B"/>
    <w:rsid w:val="5F7E19A1"/>
    <w:rsid w:val="5F873C68"/>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62C68"/>
    <w:rsid w:val="613971FF"/>
    <w:rsid w:val="613A4317"/>
    <w:rsid w:val="613A49B3"/>
    <w:rsid w:val="613C7AC2"/>
    <w:rsid w:val="613F7BA1"/>
    <w:rsid w:val="6152509D"/>
    <w:rsid w:val="615A6011"/>
    <w:rsid w:val="61624B79"/>
    <w:rsid w:val="61670D50"/>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1FE441C"/>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BB2AF8"/>
    <w:rsid w:val="62D408AA"/>
    <w:rsid w:val="62D9620C"/>
    <w:rsid w:val="62E42049"/>
    <w:rsid w:val="62F2073B"/>
    <w:rsid w:val="63083357"/>
    <w:rsid w:val="63095298"/>
    <w:rsid w:val="63133A2F"/>
    <w:rsid w:val="63171A8A"/>
    <w:rsid w:val="63191FA4"/>
    <w:rsid w:val="631955AD"/>
    <w:rsid w:val="631D0B61"/>
    <w:rsid w:val="632A126E"/>
    <w:rsid w:val="633C78BB"/>
    <w:rsid w:val="63425F59"/>
    <w:rsid w:val="63505013"/>
    <w:rsid w:val="6356637E"/>
    <w:rsid w:val="63567264"/>
    <w:rsid w:val="635B50A6"/>
    <w:rsid w:val="635F3E6C"/>
    <w:rsid w:val="636645FB"/>
    <w:rsid w:val="638D42C0"/>
    <w:rsid w:val="639E46E4"/>
    <w:rsid w:val="63A3208F"/>
    <w:rsid w:val="63A855E8"/>
    <w:rsid w:val="63A96D74"/>
    <w:rsid w:val="63B0726B"/>
    <w:rsid w:val="63D0326A"/>
    <w:rsid w:val="63D37E25"/>
    <w:rsid w:val="63DB22FB"/>
    <w:rsid w:val="63E64D4E"/>
    <w:rsid w:val="63F97AA8"/>
    <w:rsid w:val="63FA3F48"/>
    <w:rsid w:val="640004A6"/>
    <w:rsid w:val="64074D44"/>
    <w:rsid w:val="64075F2E"/>
    <w:rsid w:val="641369A5"/>
    <w:rsid w:val="64174B6B"/>
    <w:rsid w:val="641B5F92"/>
    <w:rsid w:val="6422650A"/>
    <w:rsid w:val="64235DFF"/>
    <w:rsid w:val="64390D60"/>
    <w:rsid w:val="64394F75"/>
    <w:rsid w:val="643B07D1"/>
    <w:rsid w:val="643F472E"/>
    <w:rsid w:val="644E07D9"/>
    <w:rsid w:val="645719A3"/>
    <w:rsid w:val="646025F0"/>
    <w:rsid w:val="646356FB"/>
    <w:rsid w:val="64694C1B"/>
    <w:rsid w:val="646A5E54"/>
    <w:rsid w:val="648116BE"/>
    <w:rsid w:val="64841500"/>
    <w:rsid w:val="64983E35"/>
    <w:rsid w:val="649A76D0"/>
    <w:rsid w:val="649B4103"/>
    <w:rsid w:val="649F1E2A"/>
    <w:rsid w:val="64A57EA9"/>
    <w:rsid w:val="64BD0DE2"/>
    <w:rsid w:val="64BD3097"/>
    <w:rsid w:val="64DD7201"/>
    <w:rsid w:val="64E333A8"/>
    <w:rsid w:val="64EA733A"/>
    <w:rsid w:val="64EB1253"/>
    <w:rsid w:val="650906B2"/>
    <w:rsid w:val="650E29E3"/>
    <w:rsid w:val="651725E2"/>
    <w:rsid w:val="65381046"/>
    <w:rsid w:val="65405E19"/>
    <w:rsid w:val="654D2F79"/>
    <w:rsid w:val="65532161"/>
    <w:rsid w:val="65617866"/>
    <w:rsid w:val="6570194C"/>
    <w:rsid w:val="65741253"/>
    <w:rsid w:val="657933B4"/>
    <w:rsid w:val="658629E2"/>
    <w:rsid w:val="65886C35"/>
    <w:rsid w:val="65892994"/>
    <w:rsid w:val="65AC7D2D"/>
    <w:rsid w:val="65B33A17"/>
    <w:rsid w:val="65C2452A"/>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F76FD0"/>
    <w:rsid w:val="66F9395F"/>
    <w:rsid w:val="66FF2DB2"/>
    <w:rsid w:val="67044237"/>
    <w:rsid w:val="670568F1"/>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01DF1"/>
    <w:rsid w:val="6791215B"/>
    <w:rsid w:val="67993ACA"/>
    <w:rsid w:val="67995BDF"/>
    <w:rsid w:val="679B3665"/>
    <w:rsid w:val="679C1A50"/>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110C2F"/>
    <w:rsid w:val="68363F74"/>
    <w:rsid w:val="683659CB"/>
    <w:rsid w:val="684B46A6"/>
    <w:rsid w:val="684D303D"/>
    <w:rsid w:val="685A4162"/>
    <w:rsid w:val="68767581"/>
    <w:rsid w:val="68810A52"/>
    <w:rsid w:val="6884668C"/>
    <w:rsid w:val="6888364F"/>
    <w:rsid w:val="689641FE"/>
    <w:rsid w:val="68A3215E"/>
    <w:rsid w:val="68A37D61"/>
    <w:rsid w:val="68B30689"/>
    <w:rsid w:val="68BC7C3A"/>
    <w:rsid w:val="68C07C6D"/>
    <w:rsid w:val="68C24A46"/>
    <w:rsid w:val="68C941A0"/>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9FE01DC"/>
    <w:rsid w:val="6A063C23"/>
    <w:rsid w:val="6A0B175E"/>
    <w:rsid w:val="6A0B1C3A"/>
    <w:rsid w:val="6A1874E7"/>
    <w:rsid w:val="6A282B66"/>
    <w:rsid w:val="6A2C7939"/>
    <w:rsid w:val="6A2F393C"/>
    <w:rsid w:val="6A2F4319"/>
    <w:rsid w:val="6A527D31"/>
    <w:rsid w:val="6A5705B3"/>
    <w:rsid w:val="6A6E1B96"/>
    <w:rsid w:val="6A732C43"/>
    <w:rsid w:val="6A920AE0"/>
    <w:rsid w:val="6AA3406E"/>
    <w:rsid w:val="6ABB3B40"/>
    <w:rsid w:val="6AC93F8C"/>
    <w:rsid w:val="6AD03B37"/>
    <w:rsid w:val="6AD1121C"/>
    <w:rsid w:val="6ADB2ADD"/>
    <w:rsid w:val="6AE6668E"/>
    <w:rsid w:val="6AF666D5"/>
    <w:rsid w:val="6B11594C"/>
    <w:rsid w:val="6B2E7032"/>
    <w:rsid w:val="6B3413B3"/>
    <w:rsid w:val="6B537D47"/>
    <w:rsid w:val="6B60464B"/>
    <w:rsid w:val="6B681EB2"/>
    <w:rsid w:val="6B696FA9"/>
    <w:rsid w:val="6B6E47D9"/>
    <w:rsid w:val="6B741DC4"/>
    <w:rsid w:val="6B7B1541"/>
    <w:rsid w:val="6B7C7DA8"/>
    <w:rsid w:val="6B80359D"/>
    <w:rsid w:val="6B8A1407"/>
    <w:rsid w:val="6BA04BA6"/>
    <w:rsid w:val="6BA63872"/>
    <w:rsid w:val="6BAA2394"/>
    <w:rsid w:val="6BAC0D8E"/>
    <w:rsid w:val="6BC80A7B"/>
    <w:rsid w:val="6BDE3149"/>
    <w:rsid w:val="6BE115FE"/>
    <w:rsid w:val="6BF26D24"/>
    <w:rsid w:val="6BFB32BA"/>
    <w:rsid w:val="6BFD6BB7"/>
    <w:rsid w:val="6C026D64"/>
    <w:rsid w:val="6C0E6B4D"/>
    <w:rsid w:val="6C1838E6"/>
    <w:rsid w:val="6C322944"/>
    <w:rsid w:val="6C34211A"/>
    <w:rsid w:val="6C3727E2"/>
    <w:rsid w:val="6C3F714D"/>
    <w:rsid w:val="6C493C32"/>
    <w:rsid w:val="6C6B5BD5"/>
    <w:rsid w:val="6C846D17"/>
    <w:rsid w:val="6C8A1950"/>
    <w:rsid w:val="6C8A288A"/>
    <w:rsid w:val="6C917384"/>
    <w:rsid w:val="6C991D5D"/>
    <w:rsid w:val="6CB16C1F"/>
    <w:rsid w:val="6CB7341A"/>
    <w:rsid w:val="6CBC15EB"/>
    <w:rsid w:val="6CBE000E"/>
    <w:rsid w:val="6CC7229D"/>
    <w:rsid w:val="6CD6702A"/>
    <w:rsid w:val="6CDA72FE"/>
    <w:rsid w:val="6CE756D0"/>
    <w:rsid w:val="6CF022B2"/>
    <w:rsid w:val="6D06792F"/>
    <w:rsid w:val="6D0A162F"/>
    <w:rsid w:val="6D1906F5"/>
    <w:rsid w:val="6D192E27"/>
    <w:rsid w:val="6D232C90"/>
    <w:rsid w:val="6D2D1A8D"/>
    <w:rsid w:val="6D33190D"/>
    <w:rsid w:val="6D3E2D99"/>
    <w:rsid w:val="6D452634"/>
    <w:rsid w:val="6D4B68EC"/>
    <w:rsid w:val="6D5C627B"/>
    <w:rsid w:val="6D681EA4"/>
    <w:rsid w:val="6D750F93"/>
    <w:rsid w:val="6D76726E"/>
    <w:rsid w:val="6D77432C"/>
    <w:rsid w:val="6D7D1AC3"/>
    <w:rsid w:val="6D815C50"/>
    <w:rsid w:val="6D91378F"/>
    <w:rsid w:val="6DA0407C"/>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3966B9"/>
    <w:rsid w:val="6E447E57"/>
    <w:rsid w:val="6E4A2B2A"/>
    <w:rsid w:val="6E7A5781"/>
    <w:rsid w:val="6E9948FB"/>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295B22"/>
    <w:rsid w:val="6F3B5656"/>
    <w:rsid w:val="6F3D5E75"/>
    <w:rsid w:val="6F4603C3"/>
    <w:rsid w:val="6F4A06CE"/>
    <w:rsid w:val="6F4F6830"/>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904E6"/>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CC1622"/>
    <w:rsid w:val="71D01A82"/>
    <w:rsid w:val="71D477D6"/>
    <w:rsid w:val="71D73B4B"/>
    <w:rsid w:val="71D91572"/>
    <w:rsid w:val="71E329B9"/>
    <w:rsid w:val="71E36CE7"/>
    <w:rsid w:val="71F16E28"/>
    <w:rsid w:val="721459A1"/>
    <w:rsid w:val="721E6A2A"/>
    <w:rsid w:val="723D7D7D"/>
    <w:rsid w:val="724A5D81"/>
    <w:rsid w:val="72516EA0"/>
    <w:rsid w:val="72544005"/>
    <w:rsid w:val="725D01F5"/>
    <w:rsid w:val="72601A23"/>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2202D1"/>
    <w:rsid w:val="73337CF8"/>
    <w:rsid w:val="73391467"/>
    <w:rsid w:val="733C42C7"/>
    <w:rsid w:val="734202CC"/>
    <w:rsid w:val="73534DF4"/>
    <w:rsid w:val="736173E3"/>
    <w:rsid w:val="7363222B"/>
    <w:rsid w:val="736C3816"/>
    <w:rsid w:val="736E68EE"/>
    <w:rsid w:val="736F76A9"/>
    <w:rsid w:val="73702680"/>
    <w:rsid w:val="73721F07"/>
    <w:rsid w:val="737A7603"/>
    <w:rsid w:val="737C3330"/>
    <w:rsid w:val="737D693A"/>
    <w:rsid w:val="73872ED1"/>
    <w:rsid w:val="73992BDC"/>
    <w:rsid w:val="73A47EFB"/>
    <w:rsid w:val="73AA0B80"/>
    <w:rsid w:val="73BD0ECB"/>
    <w:rsid w:val="73C2514D"/>
    <w:rsid w:val="73C42BD2"/>
    <w:rsid w:val="73C4341B"/>
    <w:rsid w:val="73D87220"/>
    <w:rsid w:val="73E16E48"/>
    <w:rsid w:val="73F77ED0"/>
    <w:rsid w:val="73F92251"/>
    <w:rsid w:val="73FD1FE1"/>
    <w:rsid w:val="74167702"/>
    <w:rsid w:val="741920B7"/>
    <w:rsid w:val="74274051"/>
    <w:rsid w:val="74394C16"/>
    <w:rsid w:val="74397B64"/>
    <w:rsid w:val="743A1D6A"/>
    <w:rsid w:val="744C4300"/>
    <w:rsid w:val="74522ADD"/>
    <w:rsid w:val="7469097E"/>
    <w:rsid w:val="74697489"/>
    <w:rsid w:val="747977F5"/>
    <w:rsid w:val="74885903"/>
    <w:rsid w:val="749B420B"/>
    <w:rsid w:val="74A305F8"/>
    <w:rsid w:val="74AE732D"/>
    <w:rsid w:val="74E21D75"/>
    <w:rsid w:val="74EA7314"/>
    <w:rsid w:val="74F308E7"/>
    <w:rsid w:val="74F563DC"/>
    <w:rsid w:val="74FC709B"/>
    <w:rsid w:val="750D0C27"/>
    <w:rsid w:val="750E49F4"/>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9E79EF"/>
    <w:rsid w:val="76A039F4"/>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A71275"/>
    <w:rsid w:val="77B17CA2"/>
    <w:rsid w:val="77C03ECA"/>
    <w:rsid w:val="77FC7EA1"/>
    <w:rsid w:val="78030BB3"/>
    <w:rsid w:val="780C4D7B"/>
    <w:rsid w:val="780E75CE"/>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9335E"/>
    <w:rsid w:val="79707EB6"/>
    <w:rsid w:val="797A3158"/>
    <w:rsid w:val="79936416"/>
    <w:rsid w:val="79956DF5"/>
    <w:rsid w:val="799F18BD"/>
    <w:rsid w:val="79A9542E"/>
    <w:rsid w:val="79AF5DCE"/>
    <w:rsid w:val="79B67472"/>
    <w:rsid w:val="79BE5DE1"/>
    <w:rsid w:val="79D65E05"/>
    <w:rsid w:val="79D82C2E"/>
    <w:rsid w:val="79D83551"/>
    <w:rsid w:val="79E24263"/>
    <w:rsid w:val="79F04129"/>
    <w:rsid w:val="79F21FD8"/>
    <w:rsid w:val="7A044F5E"/>
    <w:rsid w:val="7A0716CA"/>
    <w:rsid w:val="7A114BB5"/>
    <w:rsid w:val="7A14656B"/>
    <w:rsid w:val="7A201B60"/>
    <w:rsid w:val="7A246641"/>
    <w:rsid w:val="7A3005C8"/>
    <w:rsid w:val="7A3A37EB"/>
    <w:rsid w:val="7A443AD5"/>
    <w:rsid w:val="7A495661"/>
    <w:rsid w:val="7A4A2D6F"/>
    <w:rsid w:val="7A4D6899"/>
    <w:rsid w:val="7A5868E1"/>
    <w:rsid w:val="7A654EF0"/>
    <w:rsid w:val="7A755AD2"/>
    <w:rsid w:val="7A7F5660"/>
    <w:rsid w:val="7A827221"/>
    <w:rsid w:val="7A9149C4"/>
    <w:rsid w:val="7A930150"/>
    <w:rsid w:val="7A972572"/>
    <w:rsid w:val="7AA34AEB"/>
    <w:rsid w:val="7AAA6D05"/>
    <w:rsid w:val="7AD328AD"/>
    <w:rsid w:val="7ADE6CE8"/>
    <w:rsid w:val="7AEB63DD"/>
    <w:rsid w:val="7B0B6E35"/>
    <w:rsid w:val="7B17071C"/>
    <w:rsid w:val="7B2D4E59"/>
    <w:rsid w:val="7B361B73"/>
    <w:rsid w:val="7B3E404B"/>
    <w:rsid w:val="7B3E6F0C"/>
    <w:rsid w:val="7B487574"/>
    <w:rsid w:val="7B5B03C8"/>
    <w:rsid w:val="7B5E4035"/>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CA25EE"/>
    <w:rsid w:val="7CD25978"/>
    <w:rsid w:val="7CEC5ADC"/>
    <w:rsid w:val="7CFA373E"/>
    <w:rsid w:val="7CFA3CFB"/>
    <w:rsid w:val="7CFC09FE"/>
    <w:rsid w:val="7D000B73"/>
    <w:rsid w:val="7D0047C2"/>
    <w:rsid w:val="7D3D38AB"/>
    <w:rsid w:val="7D413779"/>
    <w:rsid w:val="7D482750"/>
    <w:rsid w:val="7D4C0806"/>
    <w:rsid w:val="7D4E1D3F"/>
    <w:rsid w:val="7D4F55E2"/>
    <w:rsid w:val="7D5C69A3"/>
    <w:rsid w:val="7D6008FC"/>
    <w:rsid w:val="7D626802"/>
    <w:rsid w:val="7D696143"/>
    <w:rsid w:val="7D6A45A3"/>
    <w:rsid w:val="7D7B394F"/>
    <w:rsid w:val="7D810AC9"/>
    <w:rsid w:val="7D856862"/>
    <w:rsid w:val="7D8953D3"/>
    <w:rsid w:val="7D8B14DE"/>
    <w:rsid w:val="7D9D3DB8"/>
    <w:rsid w:val="7D9F0D2B"/>
    <w:rsid w:val="7D9F2B6E"/>
    <w:rsid w:val="7D9F62FE"/>
    <w:rsid w:val="7DB4614C"/>
    <w:rsid w:val="7DB67CD0"/>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DD0CB5"/>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1150D"/>
    <w:rsid w:val="7F7A36CC"/>
    <w:rsid w:val="7F8117EC"/>
    <w:rsid w:val="7F817243"/>
    <w:rsid w:val="7F8C141E"/>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E92409-EC3E-4D29-BB0D-37A34BD13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spacing w:after="160"/>
    </w:pPr>
    <w:rPr>
      <w:rFonts w:ascii="Arial" w:hAnsi="Arial"/>
      <w:b/>
      <w:sz w:val="18"/>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character" w:customStyle="1" w:styleId="eop">
    <w:name w:val="eop"/>
    <w:qFormat/>
  </w:style>
  <w:style w:type="character" w:customStyle="1" w:styleId="font21">
    <w:name w:val="font2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3529</Words>
  <Characters>20117</Characters>
  <Application>Microsoft Office Word</Application>
  <DocSecurity>0</DocSecurity>
  <Lines>167</Lines>
  <Paragraphs>47</Paragraphs>
  <ScaleCrop>false</ScaleCrop>
  <Company>ZTE</Company>
  <LinksUpToDate>false</LinksUpToDate>
  <CharactersWithSpaces>23599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74</cp:revision>
  <cp:lastPrinted>2018-02-16T23:29:00Z</cp:lastPrinted>
  <dcterms:created xsi:type="dcterms:W3CDTF">2018-11-02T18:04:00Z</dcterms:created>
  <dcterms:modified xsi:type="dcterms:W3CDTF">2020-05-16T01:45:00Z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